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DCBA" w14:textId="77777777" w:rsidR="00C5678C" w:rsidRPr="00696516" w:rsidRDefault="007915B8" w:rsidP="007915B8">
      <w:pPr>
        <w:spacing w:before="4000"/>
        <w:jc w:val="center"/>
        <w:rPr>
          <w:rFonts w:eastAsia="Calibri" w:cs="Arial"/>
          <w:i/>
          <w:sz w:val="36"/>
          <w:szCs w:val="36"/>
        </w:rPr>
      </w:pPr>
      <w:r>
        <w:rPr>
          <w:noProof/>
        </w:rPr>
        <w:drawing>
          <wp:anchor distT="0" distB="0" distL="114300" distR="114300" simplePos="0" relativeHeight="251659264" behindDoc="0" locked="0" layoutInCell="1" allowOverlap="1" wp14:anchorId="4C043B16" wp14:editId="595B877E">
            <wp:simplePos x="0" y="0"/>
            <wp:positionH relativeFrom="margin">
              <wp:align>center</wp:align>
            </wp:positionH>
            <wp:positionV relativeFrom="paragraph">
              <wp:posOffset>-216056</wp:posOffset>
            </wp:positionV>
            <wp:extent cx="3498994" cy="2194002"/>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98994" cy="2194002"/>
                    </a:xfrm>
                    <a:prstGeom prst="rect">
                      <a:avLst/>
                    </a:prstGeom>
                    <a:noFill/>
                  </pic:spPr>
                </pic:pic>
              </a:graphicData>
            </a:graphic>
            <wp14:sizeRelH relativeFrom="margin">
              <wp14:pctWidth>0</wp14:pctWidth>
            </wp14:sizeRelH>
            <wp14:sizeRelV relativeFrom="margin">
              <wp14:pctHeight>0</wp14:pctHeight>
            </wp14:sizeRelV>
          </wp:anchor>
        </w:drawing>
      </w:r>
      <w:r w:rsidR="00C5678C" w:rsidRPr="00696516">
        <w:rPr>
          <w:rFonts w:eastAsia="Calibri" w:cs="Arial"/>
          <w:i/>
          <w:sz w:val="36"/>
          <w:szCs w:val="36"/>
        </w:rPr>
        <w:t>Shire of Esperance</w:t>
      </w:r>
    </w:p>
    <w:p w14:paraId="7E0CA8C7" w14:textId="77777777" w:rsidR="00C5678C" w:rsidRPr="007E2FDA" w:rsidRDefault="005C78DD" w:rsidP="00C5678C">
      <w:pPr>
        <w:spacing w:before="480" w:after="0"/>
        <w:jc w:val="center"/>
        <w:rPr>
          <w:rFonts w:eastAsia="Calibri" w:cs="Arial"/>
          <w:i/>
          <w:smallCaps/>
          <w:sz w:val="40"/>
          <w:szCs w:val="48"/>
        </w:rPr>
      </w:pPr>
      <w:r w:rsidRPr="005C78DD">
        <w:rPr>
          <w:rFonts w:eastAsia="Calibri" w:cs="Arial"/>
          <w:i/>
          <w:smallCaps/>
          <w:sz w:val="40"/>
          <w:szCs w:val="48"/>
        </w:rPr>
        <w:t>Extractive Industries Local Law 2024</w:t>
      </w:r>
    </w:p>
    <w:p w14:paraId="46B3D8FF" w14:textId="77777777" w:rsidR="007E2FDA" w:rsidRPr="007E2FDA" w:rsidRDefault="005C78DD" w:rsidP="00F635EF">
      <w:pPr>
        <w:spacing w:before="480" w:after="0"/>
        <w:jc w:val="center"/>
        <w:rPr>
          <w:rFonts w:eastAsia="Calibri" w:cs="Arial"/>
          <w:i/>
          <w:sz w:val="36"/>
          <w:szCs w:val="28"/>
        </w:rPr>
        <w:sectPr w:rsidR="007E2FDA" w:rsidRPr="007E2FDA" w:rsidSect="007915B8">
          <w:footerReference w:type="even" r:id="rId9"/>
          <w:footerReference w:type="default" r:id="rId10"/>
          <w:footerReference w:type="first" r:id="rId11"/>
          <w:type w:val="continuous"/>
          <w:pgSz w:w="11907" w:h="16840" w:code="9"/>
          <w:pgMar w:top="3544" w:right="1418" w:bottom="1418" w:left="1418" w:header="709" w:footer="709" w:gutter="0"/>
          <w:cols w:space="720"/>
          <w:titlePg/>
        </w:sectPr>
      </w:pPr>
      <w:r w:rsidRPr="005C78DD">
        <w:rPr>
          <w:rFonts w:eastAsia="Calibri" w:cs="Arial"/>
          <w:i/>
          <w:sz w:val="36"/>
          <w:szCs w:val="28"/>
        </w:rPr>
        <w:t>Local Government Act 1995</w:t>
      </w:r>
    </w:p>
    <w:p w14:paraId="7C988E77" w14:textId="77777777" w:rsidR="00840174" w:rsidRPr="00D844D1" w:rsidRDefault="00840174" w:rsidP="00840174">
      <w:pPr>
        <w:spacing w:after="120"/>
        <w:jc w:val="center"/>
        <w:rPr>
          <w:b/>
        </w:rPr>
      </w:pPr>
      <w:r w:rsidRPr="00D844D1">
        <w:rPr>
          <w:b/>
        </w:rPr>
        <w:lastRenderedPageBreak/>
        <w:t>Shire of Esperance</w:t>
      </w:r>
    </w:p>
    <w:p w14:paraId="039E77A6" w14:textId="77777777" w:rsidR="00840174" w:rsidRPr="00274742" w:rsidRDefault="005C78DD" w:rsidP="00D844D1">
      <w:pPr>
        <w:pStyle w:val="Heading3"/>
        <w:ind w:left="0"/>
        <w:jc w:val="center"/>
        <w:rPr>
          <w:b/>
          <w:i/>
        </w:rPr>
      </w:pPr>
      <w:r w:rsidRPr="005C78DD">
        <w:rPr>
          <w:b/>
          <w:i/>
        </w:rPr>
        <w:t>Extractive Industries Local Law 2024</w:t>
      </w:r>
    </w:p>
    <w:p w14:paraId="7160DE10" w14:textId="77777777" w:rsidR="00840174" w:rsidRPr="001715F3" w:rsidRDefault="00840174" w:rsidP="00840174">
      <w:pPr>
        <w:pBdr>
          <w:bottom w:val="single" w:sz="4" w:space="1" w:color="auto"/>
        </w:pBdr>
        <w:jc w:val="center"/>
        <w:rPr>
          <w:b/>
        </w:rPr>
      </w:pPr>
      <w:r w:rsidRPr="001715F3">
        <w:rPr>
          <w:b/>
        </w:rPr>
        <w:t>TABLE OF CONTENTS</w:t>
      </w:r>
    </w:p>
    <w:p w14:paraId="2C3405F2" w14:textId="77777777" w:rsidR="00B42279" w:rsidRDefault="0037358D">
      <w:pPr>
        <w:pStyle w:val="TOC1"/>
        <w:rPr>
          <w:rFonts w:asciiTheme="minorHAnsi" w:eastAsiaTheme="minorEastAsia" w:hAnsiTheme="minorHAnsi"/>
          <w:noProof/>
          <w:lang w:eastAsia="en-AU"/>
        </w:rPr>
      </w:pPr>
      <w:r>
        <w:fldChar w:fldCharType="begin"/>
      </w:r>
      <w:r>
        <w:instrText xml:space="preserve"> TOC \o "1-2" \h \z \u \t "Heading 7,3" </w:instrText>
      </w:r>
      <w:r>
        <w:fldChar w:fldCharType="separate"/>
      </w:r>
      <w:hyperlink w:anchor="_Toc160527263" w:history="1">
        <w:r w:rsidR="00B42279" w:rsidRPr="0051195B">
          <w:rPr>
            <w:rStyle w:val="Hyperlink"/>
            <w:rFonts w:ascii="Arial Bold" w:hAnsi="Arial Bold"/>
            <w:noProof/>
          </w:rPr>
          <w:t>PART 1</w:t>
        </w:r>
        <w:r w:rsidR="00B42279">
          <w:rPr>
            <w:rFonts w:asciiTheme="minorHAnsi" w:eastAsiaTheme="minorEastAsia" w:hAnsiTheme="minorHAnsi"/>
            <w:noProof/>
            <w:lang w:eastAsia="en-AU"/>
          </w:rPr>
          <w:tab/>
        </w:r>
        <w:r w:rsidR="00B42279" w:rsidRPr="0051195B">
          <w:rPr>
            <w:rStyle w:val="Hyperlink"/>
            <w:noProof/>
          </w:rPr>
          <w:t>Preliminary</w:t>
        </w:r>
        <w:r w:rsidR="00B42279">
          <w:rPr>
            <w:noProof/>
            <w:webHidden/>
          </w:rPr>
          <w:tab/>
        </w:r>
        <w:r w:rsidR="00B42279">
          <w:rPr>
            <w:noProof/>
            <w:webHidden/>
          </w:rPr>
          <w:fldChar w:fldCharType="begin"/>
        </w:r>
        <w:r w:rsidR="00B42279">
          <w:rPr>
            <w:noProof/>
            <w:webHidden/>
          </w:rPr>
          <w:instrText xml:space="preserve"> PAGEREF _Toc160527263 \h </w:instrText>
        </w:r>
        <w:r w:rsidR="00B42279">
          <w:rPr>
            <w:noProof/>
            <w:webHidden/>
          </w:rPr>
        </w:r>
        <w:r w:rsidR="00B42279">
          <w:rPr>
            <w:noProof/>
            <w:webHidden/>
          </w:rPr>
          <w:fldChar w:fldCharType="separate"/>
        </w:r>
        <w:r w:rsidR="00BC61D9">
          <w:rPr>
            <w:noProof/>
            <w:webHidden/>
          </w:rPr>
          <w:t>1</w:t>
        </w:r>
        <w:r w:rsidR="00B42279">
          <w:rPr>
            <w:noProof/>
            <w:webHidden/>
          </w:rPr>
          <w:fldChar w:fldCharType="end"/>
        </w:r>
      </w:hyperlink>
    </w:p>
    <w:p w14:paraId="62D4F1C0" w14:textId="77777777" w:rsidR="00B42279" w:rsidRDefault="001A6423">
      <w:pPr>
        <w:pStyle w:val="TOC2"/>
        <w:rPr>
          <w:rFonts w:asciiTheme="minorHAnsi" w:eastAsiaTheme="minorEastAsia" w:hAnsiTheme="minorHAnsi"/>
          <w:noProof/>
          <w:lang w:eastAsia="en-AU"/>
        </w:rPr>
      </w:pPr>
      <w:hyperlink w:anchor="_Toc160527264" w:history="1">
        <w:r w:rsidR="00B42279" w:rsidRPr="0051195B">
          <w:rPr>
            <w:rStyle w:val="Hyperlink"/>
            <w:rFonts w:ascii="Arial Bold" w:hAnsi="Arial Bold"/>
            <w:noProof/>
          </w:rPr>
          <w:t>1.1</w:t>
        </w:r>
        <w:r w:rsidR="00B42279">
          <w:rPr>
            <w:rFonts w:asciiTheme="minorHAnsi" w:eastAsiaTheme="minorEastAsia" w:hAnsiTheme="minorHAnsi"/>
            <w:noProof/>
            <w:lang w:eastAsia="en-AU"/>
          </w:rPr>
          <w:tab/>
        </w:r>
        <w:r w:rsidR="00B42279" w:rsidRPr="0051195B">
          <w:rPr>
            <w:rStyle w:val="Hyperlink"/>
            <w:noProof/>
          </w:rPr>
          <w:t>Short title</w:t>
        </w:r>
        <w:r w:rsidR="00B42279">
          <w:rPr>
            <w:noProof/>
            <w:webHidden/>
          </w:rPr>
          <w:tab/>
        </w:r>
        <w:r w:rsidR="00B42279">
          <w:rPr>
            <w:noProof/>
            <w:webHidden/>
          </w:rPr>
          <w:fldChar w:fldCharType="begin"/>
        </w:r>
        <w:r w:rsidR="00B42279">
          <w:rPr>
            <w:noProof/>
            <w:webHidden/>
          </w:rPr>
          <w:instrText xml:space="preserve"> PAGEREF _Toc160527264 \h </w:instrText>
        </w:r>
        <w:r w:rsidR="00B42279">
          <w:rPr>
            <w:noProof/>
            <w:webHidden/>
          </w:rPr>
        </w:r>
        <w:r w:rsidR="00B42279">
          <w:rPr>
            <w:noProof/>
            <w:webHidden/>
          </w:rPr>
          <w:fldChar w:fldCharType="separate"/>
        </w:r>
        <w:r w:rsidR="00BC61D9">
          <w:rPr>
            <w:noProof/>
            <w:webHidden/>
          </w:rPr>
          <w:t>1</w:t>
        </w:r>
        <w:r w:rsidR="00B42279">
          <w:rPr>
            <w:noProof/>
            <w:webHidden/>
          </w:rPr>
          <w:fldChar w:fldCharType="end"/>
        </w:r>
      </w:hyperlink>
    </w:p>
    <w:p w14:paraId="1E4B2E9D" w14:textId="77777777" w:rsidR="00B42279" w:rsidRDefault="001A6423">
      <w:pPr>
        <w:pStyle w:val="TOC2"/>
        <w:rPr>
          <w:rFonts w:asciiTheme="minorHAnsi" w:eastAsiaTheme="minorEastAsia" w:hAnsiTheme="minorHAnsi"/>
          <w:noProof/>
          <w:lang w:eastAsia="en-AU"/>
        </w:rPr>
      </w:pPr>
      <w:hyperlink w:anchor="_Toc160527265" w:history="1">
        <w:r w:rsidR="00B42279" w:rsidRPr="0051195B">
          <w:rPr>
            <w:rStyle w:val="Hyperlink"/>
            <w:rFonts w:ascii="Arial Bold" w:hAnsi="Arial Bold"/>
            <w:noProof/>
          </w:rPr>
          <w:t>1.2</w:t>
        </w:r>
        <w:r w:rsidR="00B42279">
          <w:rPr>
            <w:rFonts w:asciiTheme="minorHAnsi" w:eastAsiaTheme="minorEastAsia" w:hAnsiTheme="minorHAnsi"/>
            <w:noProof/>
            <w:lang w:eastAsia="en-AU"/>
          </w:rPr>
          <w:tab/>
        </w:r>
        <w:r w:rsidR="00B42279" w:rsidRPr="0051195B">
          <w:rPr>
            <w:rStyle w:val="Hyperlink"/>
            <w:noProof/>
          </w:rPr>
          <w:t>Commencement</w:t>
        </w:r>
        <w:r w:rsidR="00B42279">
          <w:rPr>
            <w:noProof/>
            <w:webHidden/>
          </w:rPr>
          <w:tab/>
        </w:r>
        <w:r w:rsidR="00B42279">
          <w:rPr>
            <w:noProof/>
            <w:webHidden/>
          </w:rPr>
          <w:fldChar w:fldCharType="begin"/>
        </w:r>
        <w:r w:rsidR="00B42279">
          <w:rPr>
            <w:noProof/>
            <w:webHidden/>
          </w:rPr>
          <w:instrText xml:space="preserve"> PAGEREF _Toc160527265 \h </w:instrText>
        </w:r>
        <w:r w:rsidR="00B42279">
          <w:rPr>
            <w:noProof/>
            <w:webHidden/>
          </w:rPr>
        </w:r>
        <w:r w:rsidR="00B42279">
          <w:rPr>
            <w:noProof/>
            <w:webHidden/>
          </w:rPr>
          <w:fldChar w:fldCharType="separate"/>
        </w:r>
        <w:r w:rsidR="00BC61D9">
          <w:rPr>
            <w:noProof/>
            <w:webHidden/>
          </w:rPr>
          <w:t>1</w:t>
        </w:r>
        <w:r w:rsidR="00B42279">
          <w:rPr>
            <w:noProof/>
            <w:webHidden/>
          </w:rPr>
          <w:fldChar w:fldCharType="end"/>
        </w:r>
      </w:hyperlink>
    </w:p>
    <w:p w14:paraId="45480B09" w14:textId="77777777" w:rsidR="00B42279" w:rsidRDefault="001A6423">
      <w:pPr>
        <w:pStyle w:val="TOC2"/>
        <w:rPr>
          <w:rFonts w:asciiTheme="minorHAnsi" w:eastAsiaTheme="minorEastAsia" w:hAnsiTheme="minorHAnsi"/>
          <w:noProof/>
          <w:lang w:eastAsia="en-AU"/>
        </w:rPr>
      </w:pPr>
      <w:hyperlink w:anchor="_Toc160527266" w:history="1">
        <w:r w:rsidR="00B42279" w:rsidRPr="0051195B">
          <w:rPr>
            <w:rStyle w:val="Hyperlink"/>
            <w:rFonts w:ascii="Arial Bold" w:hAnsi="Arial Bold"/>
            <w:noProof/>
          </w:rPr>
          <w:t>1.3</w:t>
        </w:r>
        <w:r w:rsidR="00B42279">
          <w:rPr>
            <w:rFonts w:asciiTheme="minorHAnsi" w:eastAsiaTheme="minorEastAsia" w:hAnsiTheme="minorHAnsi"/>
            <w:noProof/>
            <w:lang w:eastAsia="en-AU"/>
          </w:rPr>
          <w:tab/>
        </w:r>
        <w:r w:rsidR="00B42279" w:rsidRPr="0051195B">
          <w:rPr>
            <w:rStyle w:val="Hyperlink"/>
            <w:noProof/>
          </w:rPr>
          <w:t>Application</w:t>
        </w:r>
        <w:r w:rsidR="00B42279">
          <w:rPr>
            <w:noProof/>
            <w:webHidden/>
          </w:rPr>
          <w:tab/>
        </w:r>
        <w:r w:rsidR="00B42279">
          <w:rPr>
            <w:noProof/>
            <w:webHidden/>
          </w:rPr>
          <w:fldChar w:fldCharType="begin"/>
        </w:r>
        <w:r w:rsidR="00B42279">
          <w:rPr>
            <w:noProof/>
            <w:webHidden/>
          </w:rPr>
          <w:instrText xml:space="preserve"> PAGEREF _Toc160527266 \h </w:instrText>
        </w:r>
        <w:r w:rsidR="00B42279">
          <w:rPr>
            <w:noProof/>
            <w:webHidden/>
          </w:rPr>
        </w:r>
        <w:r w:rsidR="00B42279">
          <w:rPr>
            <w:noProof/>
            <w:webHidden/>
          </w:rPr>
          <w:fldChar w:fldCharType="separate"/>
        </w:r>
        <w:r w:rsidR="00BC61D9">
          <w:rPr>
            <w:noProof/>
            <w:webHidden/>
          </w:rPr>
          <w:t>1</w:t>
        </w:r>
        <w:r w:rsidR="00B42279">
          <w:rPr>
            <w:noProof/>
            <w:webHidden/>
          </w:rPr>
          <w:fldChar w:fldCharType="end"/>
        </w:r>
      </w:hyperlink>
    </w:p>
    <w:p w14:paraId="77DC357A" w14:textId="77777777" w:rsidR="00B42279" w:rsidRDefault="001A6423">
      <w:pPr>
        <w:pStyle w:val="TOC2"/>
        <w:rPr>
          <w:rFonts w:asciiTheme="minorHAnsi" w:eastAsiaTheme="minorEastAsia" w:hAnsiTheme="minorHAnsi"/>
          <w:noProof/>
          <w:lang w:eastAsia="en-AU"/>
        </w:rPr>
      </w:pPr>
      <w:hyperlink w:anchor="_Toc160527267" w:history="1">
        <w:r w:rsidR="00B42279" w:rsidRPr="0051195B">
          <w:rPr>
            <w:rStyle w:val="Hyperlink"/>
            <w:rFonts w:ascii="Arial Bold" w:hAnsi="Arial Bold"/>
            <w:noProof/>
          </w:rPr>
          <w:t>1.4</w:t>
        </w:r>
        <w:r w:rsidR="00B42279">
          <w:rPr>
            <w:rFonts w:asciiTheme="minorHAnsi" w:eastAsiaTheme="minorEastAsia" w:hAnsiTheme="minorHAnsi"/>
            <w:noProof/>
            <w:lang w:eastAsia="en-AU"/>
          </w:rPr>
          <w:tab/>
        </w:r>
        <w:r w:rsidR="00B42279" w:rsidRPr="0051195B">
          <w:rPr>
            <w:rStyle w:val="Hyperlink"/>
            <w:noProof/>
          </w:rPr>
          <w:t>Repeal</w:t>
        </w:r>
        <w:r w:rsidR="00B42279">
          <w:rPr>
            <w:noProof/>
            <w:webHidden/>
          </w:rPr>
          <w:tab/>
        </w:r>
        <w:r w:rsidR="00B42279">
          <w:rPr>
            <w:noProof/>
            <w:webHidden/>
          </w:rPr>
          <w:fldChar w:fldCharType="begin"/>
        </w:r>
        <w:r w:rsidR="00B42279">
          <w:rPr>
            <w:noProof/>
            <w:webHidden/>
          </w:rPr>
          <w:instrText xml:space="preserve"> PAGEREF _Toc160527267 \h </w:instrText>
        </w:r>
        <w:r w:rsidR="00B42279">
          <w:rPr>
            <w:noProof/>
            <w:webHidden/>
          </w:rPr>
        </w:r>
        <w:r w:rsidR="00B42279">
          <w:rPr>
            <w:noProof/>
            <w:webHidden/>
          </w:rPr>
          <w:fldChar w:fldCharType="separate"/>
        </w:r>
        <w:r w:rsidR="00BC61D9">
          <w:rPr>
            <w:noProof/>
            <w:webHidden/>
          </w:rPr>
          <w:t>2</w:t>
        </w:r>
        <w:r w:rsidR="00B42279">
          <w:rPr>
            <w:noProof/>
            <w:webHidden/>
          </w:rPr>
          <w:fldChar w:fldCharType="end"/>
        </w:r>
      </w:hyperlink>
    </w:p>
    <w:p w14:paraId="55FC8806" w14:textId="77777777" w:rsidR="00B42279" w:rsidRDefault="001A6423">
      <w:pPr>
        <w:pStyle w:val="TOC2"/>
        <w:rPr>
          <w:rFonts w:asciiTheme="minorHAnsi" w:eastAsiaTheme="minorEastAsia" w:hAnsiTheme="minorHAnsi"/>
          <w:noProof/>
          <w:lang w:eastAsia="en-AU"/>
        </w:rPr>
      </w:pPr>
      <w:hyperlink w:anchor="_Toc160527268" w:history="1">
        <w:r w:rsidR="00B42279" w:rsidRPr="0051195B">
          <w:rPr>
            <w:rStyle w:val="Hyperlink"/>
            <w:rFonts w:ascii="Arial Bold" w:hAnsi="Arial Bold"/>
            <w:noProof/>
          </w:rPr>
          <w:t>1.5</w:t>
        </w:r>
        <w:r w:rsidR="00B42279">
          <w:rPr>
            <w:rFonts w:asciiTheme="minorHAnsi" w:eastAsiaTheme="minorEastAsia" w:hAnsiTheme="minorHAnsi"/>
            <w:noProof/>
            <w:lang w:eastAsia="en-AU"/>
          </w:rPr>
          <w:tab/>
        </w:r>
        <w:r w:rsidR="00B42279" w:rsidRPr="0051195B">
          <w:rPr>
            <w:rStyle w:val="Hyperlink"/>
            <w:noProof/>
          </w:rPr>
          <w:t>Definitions</w:t>
        </w:r>
        <w:r w:rsidR="00B42279">
          <w:rPr>
            <w:noProof/>
            <w:webHidden/>
          </w:rPr>
          <w:tab/>
        </w:r>
        <w:r w:rsidR="00B42279">
          <w:rPr>
            <w:noProof/>
            <w:webHidden/>
          </w:rPr>
          <w:fldChar w:fldCharType="begin"/>
        </w:r>
        <w:r w:rsidR="00B42279">
          <w:rPr>
            <w:noProof/>
            <w:webHidden/>
          </w:rPr>
          <w:instrText xml:space="preserve"> PAGEREF _Toc160527268 \h </w:instrText>
        </w:r>
        <w:r w:rsidR="00B42279">
          <w:rPr>
            <w:noProof/>
            <w:webHidden/>
          </w:rPr>
        </w:r>
        <w:r w:rsidR="00B42279">
          <w:rPr>
            <w:noProof/>
            <w:webHidden/>
          </w:rPr>
          <w:fldChar w:fldCharType="separate"/>
        </w:r>
        <w:r w:rsidR="00BC61D9">
          <w:rPr>
            <w:noProof/>
            <w:webHidden/>
          </w:rPr>
          <w:t>2</w:t>
        </w:r>
        <w:r w:rsidR="00B42279">
          <w:rPr>
            <w:noProof/>
            <w:webHidden/>
          </w:rPr>
          <w:fldChar w:fldCharType="end"/>
        </w:r>
      </w:hyperlink>
    </w:p>
    <w:p w14:paraId="53FB2E03" w14:textId="77777777" w:rsidR="00B42279" w:rsidRDefault="001A6423">
      <w:pPr>
        <w:pStyle w:val="TOC1"/>
        <w:rPr>
          <w:rFonts w:asciiTheme="minorHAnsi" w:eastAsiaTheme="minorEastAsia" w:hAnsiTheme="minorHAnsi"/>
          <w:noProof/>
          <w:lang w:eastAsia="en-AU"/>
        </w:rPr>
      </w:pPr>
      <w:hyperlink w:anchor="_Toc160527269" w:history="1">
        <w:r w:rsidR="00B42279" w:rsidRPr="0051195B">
          <w:rPr>
            <w:rStyle w:val="Hyperlink"/>
            <w:rFonts w:ascii="Arial Bold" w:hAnsi="Arial Bold"/>
            <w:noProof/>
          </w:rPr>
          <w:t>PART 2</w:t>
        </w:r>
        <w:r w:rsidR="00B42279">
          <w:rPr>
            <w:rFonts w:asciiTheme="minorHAnsi" w:eastAsiaTheme="minorEastAsia" w:hAnsiTheme="minorHAnsi"/>
            <w:noProof/>
            <w:lang w:eastAsia="en-AU"/>
          </w:rPr>
          <w:tab/>
        </w:r>
        <w:r w:rsidR="00B42279" w:rsidRPr="0051195B">
          <w:rPr>
            <w:rStyle w:val="Hyperlink"/>
            <w:noProof/>
          </w:rPr>
          <w:t>Licensing Requirements for an Extractive Industry</w:t>
        </w:r>
        <w:r w:rsidR="00B42279">
          <w:rPr>
            <w:noProof/>
            <w:webHidden/>
          </w:rPr>
          <w:tab/>
        </w:r>
        <w:r w:rsidR="00B42279">
          <w:rPr>
            <w:noProof/>
            <w:webHidden/>
          </w:rPr>
          <w:fldChar w:fldCharType="begin"/>
        </w:r>
        <w:r w:rsidR="00B42279">
          <w:rPr>
            <w:noProof/>
            <w:webHidden/>
          </w:rPr>
          <w:instrText xml:space="preserve"> PAGEREF _Toc160527269 \h </w:instrText>
        </w:r>
        <w:r w:rsidR="00B42279">
          <w:rPr>
            <w:noProof/>
            <w:webHidden/>
          </w:rPr>
        </w:r>
        <w:r w:rsidR="00B42279">
          <w:rPr>
            <w:noProof/>
            <w:webHidden/>
          </w:rPr>
          <w:fldChar w:fldCharType="separate"/>
        </w:r>
        <w:r w:rsidR="00BC61D9">
          <w:rPr>
            <w:noProof/>
            <w:webHidden/>
          </w:rPr>
          <w:t>2</w:t>
        </w:r>
        <w:r w:rsidR="00B42279">
          <w:rPr>
            <w:noProof/>
            <w:webHidden/>
          </w:rPr>
          <w:fldChar w:fldCharType="end"/>
        </w:r>
      </w:hyperlink>
    </w:p>
    <w:p w14:paraId="66210F24" w14:textId="77777777" w:rsidR="00B42279" w:rsidRDefault="001A6423">
      <w:pPr>
        <w:pStyle w:val="TOC2"/>
        <w:rPr>
          <w:rFonts w:asciiTheme="minorHAnsi" w:eastAsiaTheme="minorEastAsia" w:hAnsiTheme="minorHAnsi"/>
          <w:noProof/>
          <w:lang w:eastAsia="en-AU"/>
        </w:rPr>
      </w:pPr>
      <w:hyperlink w:anchor="_Toc160527270" w:history="1">
        <w:r w:rsidR="00B42279" w:rsidRPr="0051195B">
          <w:rPr>
            <w:rStyle w:val="Hyperlink"/>
            <w:rFonts w:ascii="Arial Bold" w:hAnsi="Arial Bold"/>
            <w:noProof/>
          </w:rPr>
          <w:t>2.1</w:t>
        </w:r>
        <w:r w:rsidR="00B42279">
          <w:rPr>
            <w:rFonts w:asciiTheme="minorHAnsi" w:eastAsiaTheme="minorEastAsia" w:hAnsiTheme="minorHAnsi"/>
            <w:noProof/>
            <w:lang w:eastAsia="en-AU"/>
          </w:rPr>
          <w:tab/>
        </w:r>
        <w:r w:rsidR="00B42279" w:rsidRPr="0051195B">
          <w:rPr>
            <w:rStyle w:val="Hyperlink"/>
            <w:noProof/>
          </w:rPr>
          <w:t>Extractive Industries Prohibited Without Licence</w:t>
        </w:r>
        <w:r w:rsidR="00B42279">
          <w:rPr>
            <w:noProof/>
            <w:webHidden/>
          </w:rPr>
          <w:tab/>
        </w:r>
        <w:r w:rsidR="00B42279">
          <w:rPr>
            <w:noProof/>
            <w:webHidden/>
          </w:rPr>
          <w:fldChar w:fldCharType="begin"/>
        </w:r>
        <w:r w:rsidR="00B42279">
          <w:rPr>
            <w:noProof/>
            <w:webHidden/>
          </w:rPr>
          <w:instrText xml:space="preserve"> PAGEREF _Toc160527270 \h </w:instrText>
        </w:r>
        <w:r w:rsidR="00B42279">
          <w:rPr>
            <w:noProof/>
            <w:webHidden/>
          </w:rPr>
        </w:r>
        <w:r w:rsidR="00B42279">
          <w:rPr>
            <w:noProof/>
            <w:webHidden/>
          </w:rPr>
          <w:fldChar w:fldCharType="separate"/>
        </w:r>
        <w:r w:rsidR="00BC61D9">
          <w:rPr>
            <w:noProof/>
            <w:webHidden/>
          </w:rPr>
          <w:t>2</w:t>
        </w:r>
        <w:r w:rsidR="00B42279">
          <w:rPr>
            <w:noProof/>
            <w:webHidden/>
          </w:rPr>
          <w:fldChar w:fldCharType="end"/>
        </w:r>
      </w:hyperlink>
    </w:p>
    <w:p w14:paraId="1D4EC10E" w14:textId="77777777" w:rsidR="00B42279" w:rsidRDefault="001A6423">
      <w:pPr>
        <w:pStyle w:val="TOC2"/>
        <w:rPr>
          <w:rFonts w:asciiTheme="minorHAnsi" w:eastAsiaTheme="minorEastAsia" w:hAnsiTheme="minorHAnsi"/>
          <w:noProof/>
          <w:lang w:eastAsia="en-AU"/>
        </w:rPr>
      </w:pPr>
      <w:hyperlink w:anchor="_Toc160527271" w:history="1">
        <w:r w:rsidR="00B42279" w:rsidRPr="0051195B">
          <w:rPr>
            <w:rStyle w:val="Hyperlink"/>
            <w:rFonts w:ascii="Arial Bold" w:hAnsi="Arial Bold"/>
            <w:noProof/>
          </w:rPr>
          <w:t>2.2</w:t>
        </w:r>
        <w:r w:rsidR="00B42279">
          <w:rPr>
            <w:rFonts w:asciiTheme="minorHAnsi" w:eastAsiaTheme="minorEastAsia" w:hAnsiTheme="minorHAnsi"/>
            <w:noProof/>
            <w:lang w:eastAsia="en-AU"/>
          </w:rPr>
          <w:tab/>
        </w:r>
        <w:r w:rsidR="00B42279" w:rsidRPr="0051195B">
          <w:rPr>
            <w:rStyle w:val="Hyperlink"/>
            <w:noProof/>
          </w:rPr>
          <w:t>Applicant to Advertise Proposal</w:t>
        </w:r>
        <w:r w:rsidR="00B42279">
          <w:rPr>
            <w:noProof/>
            <w:webHidden/>
          </w:rPr>
          <w:tab/>
        </w:r>
        <w:r w:rsidR="00B42279">
          <w:rPr>
            <w:noProof/>
            <w:webHidden/>
          </w:rPr>
          <w:fldChar w:fldCharType="begin"/>
        </w:r>
        <w:r w:rsidR="00B42279">
          <w:rPr>
            <w:noProof/>
            <w:webHidden/>
          </w:rPr>
          <w:instrText xml:space="preserve"> PAGEREF _Toc160527271 \h </w:instrText>
        </w:r>
        <w:r w:rsidR="00B42279">
          <w:rPr>
            <w:noProof/>
            <w:webHidden/>
          </w:rPr>
        </w:r>
        <w:r w:rsidR="00B42279">
          <w:rPr>
            <w:noProof/>
            <w:webHidden/>
          </w:rPr>
          <w:fldChar w:fldCharType="separate"/>
        </w:r>
        <w:r w:rsidR="00BC61D9">
          <w:rPr>
            <w:noProof/>
            <w:webHidden/>
          </w:rPr>
          <w:t>3</w:t>
        </w:r>
        <w:r w:rsidR="00B42279">
          <w:rPr>
            <w:noProof/>
            <w:webHidden/>
          </w:rPr>
          <w:fldChar w:fldCharType="end"/>
        </w:r>
      </w:hyperlink>
    </w:p>
    <w:p w14:paraId="7150FBEB" w14:textId="77777777" w:rsidR="00B42279" w:rsidRDefault="001A6423">
      <w:pPr>
        <w:pStyle w:val="TOC2"/>
        <w:rPr>
          <w:rFonts w:asciiTheme="minorHAnsi" w:eastAsiaTheme="minorEastAsia" w:hAnsiTheme="minorHAnsi"/>
          <w:noProof/>
          <w:lang w:eastAsia="en-AU"/>
        </w:rPr>
      </w:pPr>
      <w:hyperlink w:anchor="_Toc160527272" w:history="1">
        <w:r w:rsidR="00B42279" w:rsidRPr="0051195B">
          <w:rPr>
            <w:rStyle w:val="Hyperlink"/>
            <w:rFonts w:ascii="Arial Bold" w:hAnsi="Arial Bold"/>
            <w:noProof/>
          </w:rPr>
          <w:t>2.3</w:t>
        </w:r>
        <w:r w:rsidR="00B42279">
          <w:rPr>
            <w:rFonts w:asciiTheme="minorHAnsi" w:eastAsiaTheme="minorEastAsia" w:hAnsiTheme="minorHAnsi"/>
            <w:noProof/>
            <w:lang w:eastAsia="en-AU"/>
          </w:rPr>
          <w:tab/>
        </w:r>
        <w:r w:rsidR="00B42279" w:rsidRPr="0051195B">
          <w:rPr>
            <w:rStyle w:val="Hyperlink"/>
            <w:noProof/>
          </w:rPr>
          <w:t>Application for Licence</w:t>
        </w:r>
        <w:r w:rsidR="00B42279">
          <w:rPr>
            <w:noProof/>
            <w:webHidden/>
          </w:rPr>
          <w:tab/>
        </w:r>
        <w:r w:rsidR="00B42279">
          <w:rPr>
            <w:noProof/>
            <w:webHidden/>
          </w:rPr>
          <w:fldChar w:fldCharType="begin"/>
        </w:r>
        <w:r w:rsidR="00B42279">
          <w:rPr>
            <w:noProof/>
            <w:webHidden/>
          </w:rPr>
          <w:instrText xml:space="preserve"> PAGEREF _Toc160527272 \h </w:instrText>
        </w:r>
        <w:r w:rsidR="00B42279">
          <w:rPr>
            <w:noProof/>
            <w:webHidden/>
          </w:rPr>
        </w:r>
        <w:r w:rsidR="00B42279">
          <w:rPr>
            <w:noProof/>
            <w:webHidden/>
          </w:rPr>
          <w:fldChar w:fldCharType="separate"/>
        </w:r>
        <w:r w:rsidR="00BC61D9">
          <w:rPr>
            <w:noProof/>
            <w:webHidden/>
          </w:rPr>
          <w:t>4</w:t>
        </w:r>
        <w:r w:rsidR="00B42279">
          <w:rPr>
            <w:noProof/>
            <w:webHidden/>
          </w:rPr>
          <w:fldChar w:fldCharType="end"/>
        </w:r>
      </w:hyperlink>
    </w:p>
    <w:p w14:paraId="4ADD4B4D" w14:textId="77777777" w:rsidR="00B42279" w:rsidRDefault="001A6423">
      <w:pPr>
        <w:pStyle w:val="TOC1"/>
        <w:rPr>
          <w:rFonts w:asciiTheme="minorHAnsi" w:eastAsiaTheme="minorEastAsia" w:hAnsiTheme="minorHAnsi"/>
          <w:noProof/>
          <w:lang w:eastAsia="en-AU"/>
        </w:rPr>
      </w:pPr>
      <w:hyperlink w:anchor="_Toc160527273" w:history="1">
        <w:r w:rsidR="00B42279" w:rsidRPr="0051195B">
          <w:rPr>
            <w:rStyle w:val="Hyperlink"/>
            <w:rFonts w:ascii="Arial Bold" w:hAnsi="Arial Bold"/>
            <w:noProof/>
          </w:rPr>
          <w:t>PART 3</w:t>
        </w:r>
        <w:r w:rsidR="00B42279">
          <w:rPr>
            <w:rFonts w:asciiTheme="minorHAnsi" w:eastAsiaTheme="minorEastAsia" w:hAnsiTheme="minorHAnsi"/>
            <w:noProof/>
            <w:lang w:eastAsia="en-AU"/>
          </w:rPr>
          <w:tab/>
        </w:r>
        <w:r w:rsidR="00B42279" w:rsidRPr="0051195B">
          <w:rPr>
            <w:rStyle w:val="Hyperlink"/>
            <w:noProof/>
          </w:rPr>
          <w:t>Determination of Application</w:t>
        </w:r>
        <w:r w:rsidR="00B42279">
          <w:rPr>
            <w:noProof/>
            <w:webHidden/>
          </w:rPr>
          <w:tab/>
        </w:r>
        <w:r w:rsidR="00B42279">
          <w:rPr>
            <w:noProof/>
            <w:webHidden/>
          </w:rPr>
          <w:fldChar w:fldCharType="begin"/>
        </w:r>
        <w:r w:rsidR="00B42279">
          <w:rPr>
            <w:noProof/>
            <w:webHidden/>
          </w:rPr>
          <w:instrText xml:space="preserve"> PAGEREF _Toc160527273 \h </w:instrText>
        </w:r>
        <w:r w:rsidR="00B42279">
          <w:rPr>
            <w:noProof/>
            <w:webHidden/>
          </w:rPr>
        </w:r>
        <w:r w:rsidR="00B42279">
          <w:rPr>
            <w:noProof/>
            <w:webHidden/>
          </w:rPr>
          <w:fldChar w:fldCharType="separate"/>
        </w:r>
        <w:r w:rsidR="00BC61D9">
          <w:rPr>
            <w:noProof/>
            <w:webHidden/>
          </w:rPr>
          <w:t>7</w:t>
        </w:r>
        <w:r w:rsidR="00B42279">
          <w:rPr>
            <w:noProof/>
            <w:webHidden/>
          </w:rPr>
          <w:fldChar w:fldCharType="end"/>
        </w:r>
      </w:hyperlink>
    </w:p>
    <w:p w14:paraId="269E963A" w14:textId="77777777" w:rsidR="00B42279" w:rsidRDefault="001A6423">
      <w:pPr>
        <w:pStyle w:val="TOC2"/>
        <w:rPr>
          <w:rFonts w:asciiTheme="minorHAnsi" w:eastAsiaTheme="minorEastAsia" w:hAnsiTheme="minorHAnsi"/>
          <w:noProof/>
          <w:lang w:eastAsia="en-AU"/>
        </w:rPr>
      </w:pPr>
      <w:hyperlink w:anchor="_Toc160527274" w:history="1">
        <w:r w:rsidR="00B42279" w:rsidRPr="0051195B">
          <w:rPr>
            <w:rStyle w:val="Hyperlink"/>
            <w:rFonts w:ascii="Arial Bold" w:hAnsi="Arial Bold"/>
            <w:noProof/>
          </w:rPr>
          <w:t>3.1</w:t>
        </w:r>
        <w:r w:rsidR="00B42279">
          <w:rPr>
            <w:rFonts w:asciiTheme="minorHAnsi" w:eastAsiaTheme="minorEastAsia" w:hAnsiTheme="minorHAnsi"/>
            <w:noProof/>
            <w:lang w:eastAsia="en-AU"/>
          </w:rPr>
          <w:tab/>
        </w:r>
        <w:r w:rsidR="00B42279" w:rsidRPr="0051195B">
          <w:rPr>
            <w:rStyle w:val="Hyperlink"/>
            <w:noProof/>
          </w:rPr>
          <w:t>Determination of Application</w:t>
        </w:r>
        <w:r w:rsidR="00B42279">
          <w:rPr>
            <w:noProof/>
            <w:webHidden/>
          </w:rPr>
          <w:tab/>
        </w:r>
        <w:r w:rsidR="00B42279">
          <w:rPr>
            <w:noProof/>
            <w:webHidden/>
          </w:rPr>
          <w:fldChar w:fldCharType="begin"/>
        </w:r>
        <w:r w:rsidR="00B42279">
          <w:rPr>
            <w:noProof/>
            <w:webHidden/>
          </w:rPr>
          <w:instrText xml:space="preserve"> PAGEREF _Toc160527274 \h </w:instrText>
        </w:r>
        <w:r w:rsidR="00B42279">
          <w:rPr>
            <w:noProof/>
            <w:webHidden/>
          </w:rPr>
        </w:r>
        <w:r w:rsidR="00B42279">
          <w:rPr>
            <w:noProof/>
            <w:webHidden/>
          </w:rPr>
          <w:fldChar w:fldCharType="separate"/>
        </w:r>
        <w:r w:rsidR="00BC61D9">
          <w:rPr>
            <w:noProof/>
            <w:webHidden/>
          </w:rPr>
          <w:t>7</w:t>
        </w:r>
        <w:r w:rsidR="00B42279">
          <w:rPr>
            <w:noProof/>
            <w:webHidden/>
          </w:rPr>
          <w:fldChar w:fldCharType="end"/>
        </w:r>
      </w:hyperlink>
    </w:p>
    <w:p w14:paraId="2CF5ECF6" w14:textId="77777777" w:rsidR="00B42279" w:rsidRDefault="001A6423">
      <w:pPr>
        <w:pStyle w:val="TOC2"/>
        <w:rPr>
          <w:rFonts w:asciiTheme="minorHAnsi" w:eastAsiaTheme="minorEastAsia" w:hAnsiTheme="minorHAnsi"/>
          <w:noProof/>
          <w:lang w:eastAsia="en-AU"/>
        </w:rPr>
      </w:pPr>
      <w:hyperlink w:anchor="_Toc160527275" w:history="1">
        <w:r w:rsidR="00B42279" w:rsidRPr="0051195B">
          <w:rPr>
            <w:rStyle w:val="Hyperlink"/>
            <w:rFonts w:ascii="Arial Bold" w:hAnsi="Arial Bold"/>
            <w:noProof/>
          </w:rPr>
          <w:t>3.2</w:t>
        </w:r>
        <w:r w:rsidR="00B42279">
          <w:rPr>
            <w:rFonts w:asciiTheme="minorHAnsi" w:eastAsiaTheme="minorEastAsia" w:hAnsiTheme="minorHAnsi"/>
            <w:noProof/>
            <w:lang w:eastAsia="en-AU"/>
          </w:rPr>
          <w:tab/>
        </w:r>
        <w:r w:rsidR="00B42279" w:rsidRPr="0051195B">
          <w:rPr>
            <w:rStyle w:val="Hyperlink"/>
            <w:noProof/>
          </w:rPr>
          <w:t>Payment of Annual Licence Fee</w:t>
        </w:r>
        <w:r w:rsidR="00B42279">
          <w:rPr>
            <w:noProof/>
            <w:webHidden/>
          </w:rPr>
          <w:tab/>
        </w:r>
        <w:r w:rsidR="00B42279">
          <w:rPr>
            <w:noProof/>
            <w:webHidden/>
          </w:rPr>
          <w:fldChar w:fldCharType="begin"/>
        </w:r>
        <w:r w:rsidR="00B42279">
          <w:rPr>
            <w:noProof/>
            <w:webHidden/>
          </w:rPr>
          <w:instrText xml:space="preserve"> PAGEREF _Toc160527275 \h </w:instrText>
        </w:r>
        <w:r w:rsidR="00B42279">
          <w:rPr>
            <w:noProof/>
            <w:webHidden/>
          </w:rPr>
        </w:r>
        <w:r w:rsidR="00B42279">
          <w:rPr>
            <w:noProof/>
            <w:webHidden/>
          </w:rPr>
          <w:fldChar w:fldCharType="separate"/>
        </w:r>
        <w:r w:rsidR="00BC61D9">
          <w:rPr>
            <w:noProof/>
            <w:webHidden/>
          </w:rPr>
          <w:t>9</w:t>
        </w:r>
        <w:r w:rsidR="00B42279">
          <w:rPr>
            <w:noProof/>
            <w:webHidden/>
          </w:rPr>
          <w:fldChar w:fldCharType="end"/>
        </w:r>
      </w:hyperlink>
    </w:p>
    <w:p w14:paraId="7190748D" w14:textId="77777777" w:rsidR="00B42279" w:rsidRDefault="001A6423">
      <w:pPr>
        <w:pStyle w:val="TOC1"/>
        <w:rPr>
          <w:rFonts w:asciiTheme="minorHAnsi" w:eastAsiaTheme="minorEastAsia" w:hAnsiTheme="minorHAnsi"/>
          <w:noProof/>
          <w:lang w:eastAsia="en-AU"/>
        </w:rPr>
      </w:pPr>
      <w:hyperlink w:anchor="_Toc160527276" w:history="1">
        <w:r w:rsidR="00B42279" w:rsidRPr="0051195B">
          <w:rPr>
            <w:rStyle w:val="Hyperlink"/>
            <w:rFonts w:ascii="Arial Bold" w:hAnsi="Arial Bold"/>
            <w:noProof/>
          </w:rPr>
          <w:t>PART 4</w:t>
        </w:r>
        <w:r w:rsidR="00B42279">
          <w:rPr>
            <w:rFonts w:asciiTheme="minorHAnsi" w:eastAsiaTheme="minorEastAsia" w:hAnsiTheme="minorHAnsi"/>
            <w:noProof/>
            <w:lang w:eastAsia="en-AU"/>
          </w:rPr>
          <w:tab/>
        </w:r>
        <w:r w:rsidR="00B42279" w:rsidRPr="0051195B">
          <w:rPr>
            <w:rStyle w:val="Hyperlink"/>
            <w:noProof/>
          </w:rPr>
          <w:t>Transfer, Cancellation and Renewal of Licence</w:t>
        </w:r>
        <w:r w:rsidR="00B42279">
          <w:rPr>
            <w:noProof/>
            <w:webHidden/>
          </w:rPr>
          <w:tab/>
        </w:r>
        <w:r w:rsidR="00B42279">
          <w:rPr>
            <w:noProof/>
            <w:webHidden/>
          </w:rPr>
          <w:fldChar w:fldCharType="begin"/>
        </w:r>
        <w:r w:rsidR="00B42279">
          <w:rPr>
            <w:noProof/>
            <w:webHidden/>
          </w:rPr>
          <w:instrText xml:space="preserve"> PAGEREF _Toc160527276 \h </w:instrText>
        </w:r>
        <w:r w:rsidR="00B42279">
          <w:rPr>
            <w:noProof/>
            <w:webHidden/>
          </w:rPr>
        </w:r>
        <w:r w:rsidR="00B42279">
          <w:rPr>
            <w:noProof/>
            <w:webHidden/>
          </w:rPr>
          <w:fldChar w:fldCharType="separate"/>
        </w:r>
        <w:r w:rsidR="00BC61D9">
          <w:rPr>
            <w:noProof/>
            <w:webHidden/>
          </w:rPr>
          <w:t>9</w:t>
        </w:r>
        <w:r w:rsidR="00B42279">
          <w:rPr>
            <w:noProof/>
            <w:webHidden/>
          </w:rPr>
          <w:fldChar w:fldCharType="end"/>
        </w:r>
      </w:hyperlink>
    </w:p>
    <w:p w14:paraId="4DD44799" w14:textId="77777777" w:rsidR="00B42279" w:rsidRDefault="001A6423">
      <w:pPr>
        <w:pStyle w:val="TOC2"/>
        <w:rPr>
          <w:rFonts w:asciiTheme="minorHAnsi" w:eastAsiaTheme="minorEastAsia" w:hAnsiTheme="minorHAnsi"/>
          <w:noProof/>
          <w:lang w:eastAsia="en-AU"/>
        </w:rPr>
      </w:pPr>
      <w:hyperlink w:anchor="_Toc160527277" w:history="1">
        <w:r w:rsidR="00B42279" w:rsidRPr="0051195B">
          <w:rPr>
            <w:rStyle w:val="Hyperlink"/>
            <w:rFonts w:ascii="Arial Bold" w:hAnsi="Arial Bold"/>
            <w:noProof/>
          </w:rPr>
          <w:t>4.1</w:t>
        </w:r>
        <w:r w:rsidR="00B42279">
          <w:rPr>
            <w:rFonts w:asciiTheme="minorHAnsi" w:eastAsiaTheme="minorEastAsia" w:hAnsiTheme="minorHAnsi"/>
            <w:noProof/>
            <w:lang w:eastAsia="en-AU"/>
          </w:rPr>
          <w:tab/>
        </w:r>
        <w:r w:rsidR="00B42279" w:rsidRPr="0051195B">
          <w:rPr>
            <w:rStyle w:val="Hyperlink"/>
            <w:noProof/>
          </w:rPr>
          <w:t>Transfer of Licence</w:t>
        </w:r>
        <w:r w:rsidR="00B42279">
          <w:rPr>
            <w:noProof/>
            <w:webHidden/>
          </w:rPr>
          <w:tab/>
        </w:r>
        <w:r w:rsidR="00B42279">
          <w:rPr>
            <w:noProof/>
            <w:webHidden/>
          </w:rPr>
          <w:fldChar w:fldCharType="begin"/>
        </w:r>
        <w:r w:rsidR="00B42279">
          <w:rPr>
            <w:noProof/>
            <w:webHidden/>
          </w:rPr>
          <w:instrText xml:space="preserve"> PAGEREF _Toc160527277 \h </w:instrText>
        </w:r>
        <w:r w:rsidR="00B42279">
          <w:rPr>
            <w:noProof/>
            <w:webHidden/>
          </w:rPr>
        </w:r>
        <w:r w:rsidR="00B42279">
          <w:rPr>
            <w:noProof/>
            <w:webHidden/>
          </w:rPr>
          <w:fldChar w:fldCharType="separate"/>
        </w:r>
        <w:r w:rsidR="00BC61D9">
          <w:rPr>
            <w:noProof/>
            <w:webHidden/>
          </w:rPr>
          <w:t>9</w:t>
        </w:r>
        <w:r w:rsidR="00B42279">
          <w:rPr>
            <w:noProof/>
            <w:webHidden/>
          </w:rPr>
          <w:fldChar w:fldCharType="end"/>
        </w:r>
      </w:hyperlink>
    </w:p>
    <w:p w14:paraId="63CB9484" w14:textId="77777777" w:rsidR="00B42279" w:rsidRDefault="001A6423">
      <w:pPr>
        <w:pStyle w:val="TOC2"/>
        <w:rPr>
          <w:rFonts w:asciiTheme="minorHAnsi" w:eastAsiaTheme="minorEastAsia" w:hAnsiTheme="minorHAnsi"/>
          <w:noProof/>
          <w:lang w:eastAsia="en-AU"/>
        </w:rPr>
      </w:pPr>
      <w:hyperlink w:anchor="_Toc160527278" w:history="1">
        <w:r w:rsidR="00B42279" w:rsidRPr="0051195B">
          <w:rPr>
            <w:rStyle w:val="Hyperlink"/>
            <w:rFonts w:ascii="Arial Bold" w:hAnsi="Arial Bold"/>
            <w:noProof/>
          </w:rPr>
          <w:t>4.2</w:t>
        </w:r>
        <w:r w:rsidR="00B42279">
          <w:rPr>
            <w:rFonts w:asciiTheme="minorHAnsi" w:eastAsiaTheme="minorEastAsia" w:hAnsiTheme="minorHAnsi"/>
            <w:noProof/>
            <w:lang w:eastAsia="en-AU"/>
          </w:rPr>
          <w:tab/>
        </w:r>
        <w:r w:rsidR="00B42279" w:rsidRPr="0051195B">
          <w:rPr>
            <w:rStyle w:val="Hyperlink"/>
            <w:noProof/>
          </w:rPr>
          <w:t>Cancellation of Licence</w:t>
        </w:r>
        <w:r w:rsidR="00B42279">
          <w:rPr>
            <w:noProof/>
            <w:webHidden/>
          </w:rPr>
          <w:tab/>
        </w:r>
        <w:r w:rsidR="00B42279">
          <w:rPr>
            <w:noProof/>
            <w:webHidden/>
          </w:rPr>
          <w:fldChar w:fldCharType="begin"/>
        </w:r>
        <w:r w:rsidR="00B42279">
          <w:rPr>
            <w:noProof/>
            <w:webHidden/>
          </w:rPr>
          <w:instrText xml:space="preserve"> PAGEREF _Toc160527278 \h </w:instrText>
        </w:r>
        <w:r w:rsidR="00B42279">
          <w:rPr>
            <w:noProof/>
            <w:webHidden/>
          </w:rPr>
        </w:r>
        <w:r w:rsidR="00B42279">
          <w:rPr>
            <w:noProof/>
            <w:webHidden/>
          </w:rPr>
          <w:fldChar w:fldCharType="separate"/>
        </w:r>
        <w:r w:rsidR="00BC61D9">
          <w:rPr>
            <w:noProof/>
            <w:webHidden/>
          </w:rPr>
          <w:t>9</w:t>
        </w:r>
        <w:r w:rsidR="00B42279">
          <w:rPr>
            <w:noProof/>
            <w:webHidden/>
          </w:rPr>
          <w:fldChar w:fldCharType="end"/>
        </w:r>
      </w:hyperlink>
    </w:p>
    <w:p w14:paraId="140D874A" w14:textId="77777777" w:rsidR="00B42279" w:rsidRDefault="001A6423">
      <w:pPr>
        <w:pStyle w:val="TOC2"/>
        <w:rPr>
          <w:rFonts w:asciiTheme="minorHAnsi" w:eastAsiaTheme="minorEastAsia" w:hAnsiTheme="minorHAnsi"/>
          <w:noProof/>
          <w:lang w:eastAsia="en-AU"/>
        </w:rPr>
      </w:pPr>
      <w:hyperlink w:anchor="_Toc160527279" w:history="1">
        <w:r w:rsidR="00B42279" w:rsidRPr="0051195B">
          <w:rPr>
            <w:rStyle w:val="Hyperlink"/>
            <w:rFonts w:ascii="Arial Bold" w:hAnsi="Arial Bold"/>
            <w:noProof/>
          </w:rPr>
          <w:t>4.3</w:t>
        </w:r>
        <w:r w:rsidR="00B42279">
          <w:rPr>
            <w:rFonts w:asciiTheme="minorHAnsi" w:eastAsiaTheme="minorEastAsia" w:hAnsiTheme="minorHAnsi"/>
            <w:noProof/>
            <w:lang w:eastAsia="en-AU"/>
          </w:rPr>
          <w:tab/>
        </w:r>
        <w:r w:rsidR="00B42279" w:rsidRPr="0051195B">
          <w:rPr>
            <w:rStyle w:val="Hyperlink"/>
            <w:noProof/>
          </w:rPr>
          <w:t>Renewal of Licence</w:t>
        </w:r>
        <w:r w:rsidR="00B42279">
          <w:rPr>
            <w:noProof/>
            <w:webHidden/>
          </w:rPr>
          <w:tab/>
        </w:r>
        <w:r w:rsidR="00B42279">
          <w:rPr>
            <w:noProof/>
            <w:webHidden/>
          </w:rPr>
          <w:fldChar w:fldCharType="begin"/>
        </w:r>
        <w:r w:rsidR="00B42279">
          <w:rPr>
            <w:noProof/>
            <w:webHidden/>
          </w:rPr>
          <w:instrText xml:space="preserve"> PAGEREF _Toc160527279 \h </w:instrText>
        </w:r>
        <w:r w:rsidR="00B42279">
          <w:rPr>
            <w:noProof/>
            <w:webHidden/>
          </w:rPr>
        </w:r>
        <w:r w:rsidR="00B42279">
          <w:rPr>
            <w:noProof/>
            <w:webHidden/>
          </w:rPr>
          <w:fldChar w:fldCharType="separate"/>
        </w:r>
        <w:r w:rsidR="00BC61D9">
          <w:rPr>
            <w:noProof/>
            <w:webHidden/>
          </w:rPr>
          <w:t>10</w:t>
        </w:r>
        <w:r w:rsidR="00B42279">
          <w:rPr>
            <w:noProof/>
            <w:webHidden/>
          </w:rPr>
          <w:fldChar w:fldCharType="end"/>
        </w:r>
      </w:hyperlink>
    </w:p>
    <w:p w14:paraId="660BD49B" w14:textId="77777777" w:rsidR="00B42279" w:rsidRDefault="001A6423">
      <w:pPr>
        <w:pStyle w:val="TOC1"/>
        <w:rPr>
          <w:rFonts w:asciiTheme="minorHAnsi" w:eastAsiaTheme="minorEastAsia" w:hAnsiTheme="minorHAnsi"/>
          <w:noProof/>
          <w:lang w:eastAsia="en-AU"/>
        </w:rPr>
      </w:pPr>
      <w:hyperlink w:anchor="_Toc160527280" w:history="1">
        <w:r w:rsidR="00B42279" w:rsidRPr="0051195B">
          <w:rPr>
            <w:rStyle w:val="Hyperlink"/>
            <w:rFonts w:ascii="Arial Bold" w:hAnsi="Arial Bold"/>
            <w:noProof/>
          </w:rPr>
          <w:t>PART 5</w:t>
        </w:r>
        <w:r w:rsidR="00B42279">
          <w:rPr>
            <w:rFonts w:asciiTheme="minorHAnsi" w:eastAsiaTheme="minorEastAsia" w:hAnsiTheme="minorHAnsi"/>
            <w:noProof/>
            <w:lang w:eastAsia="en-AU"/>
          </w:rPr>
          <w:tab/>
        </w:r>
        <w:r w:rsidR="00B42279" w:rsidRPr="0051195B">
          <w:rPr>
            <w:rStyle w:val="Hyperlink"/>
            <w:noProof/>
          </w:rPr>
          <w:t>Secured Sum and Application Thereof</w:t>
        </w:r>
        <w:r w:rsidR="00B42279">
          <w:rPr>
            <w:noProof/>
            <w:webHidden/>
          </w:rPr>
          <w:tab/>
        </w:r>
        <w:r w:rsidR="00B42279">
          <w:rPr>
            <w:noProof/>
            <w:webHidden/>
          </w:rPr>
          <w:fldChar w:fldCharType="begin"/>
        </w:r>
        <w:r w:rsidR="00B42279">
          <w:rPr>
            <w:noProof/>
            <w:webHidden/>
          </w:rPr>
          <w:instrText xml:space="preserve"> PAGEREF _Toc160527280 \h </w:instrText>
        </w:r>
        <w:r w:rsidR="00B42279">
          <w:rPr>
            <w:noProof/>
            <w:webHidden/>
          </w:rPr>
        </w:r>
        <w:r w:rsidR="00B42279">
          <w:rPr>
            <w:noProof/>
            <w:webHidden/>
          </w:rPr>
          <w:fldChar w:fldCharType="separate"/>
        </w:r>
        <w:r w:rsidR="00BC61D9">
          <w:rPr>
            <w:noProof/>
            <w:webHidden/>
          </w:rPr>
          <w:t>11</w:t>
        </w:r>
        <w:r w:rsidR="00B42279">
          <w:rPr>
            <w:noProof/>
            <w:webHidden/>
          </w:rPr>
          <w:fldChar w:fldCharType="end"/>
        </w:r>
      </w:hyperlink>
    </w:p>
    <w:p w14:paraId="6EE83D62" w14:textId="77777777" w:rsidR="00B42279" w:rsidRDefault="001A6423">
      <w:pPr>
        <w:pStyle w:val="TOC2"/>
        <w:rPr>
          <w:rFonts w:asciiTheme="minorHAnsi" w:eastAsiaTheme="minorEastAsia" w:hAnsiTheme="minorHAnsi"/>
          <w:noProof/>
          <w:lang w:eastAsia="en-AU"/>
        </w:rPr>
      </w:pPr>
      <w:hyperlink w:anchor="_Toc160527281" w:history="1">
        <w:r w:rsidR="00B42279" w:rsidRPr="0051195B">
          <w:rPr>
            <w:rStyle w:val="Hyperlink"/>
            <w:rFonts w:ascii="Arial Bold" w:hAnsi="Arial Bold"/>
            <w:noProof/>
          </w:rPr>
          <w:t>5.1</w:t>
        </w:r>
        <w:r w:rsidR="00B42279">
          <w:rPr>
            <w:rFonts w:asciiTheme="minorHAnsi" w:eastAsiaTheme="minorEastAsia" w:hAnsiTheme="minorHAnsi"/>
            <w:noProof/>
            <w:lang w:eastAsia="en-AU"/>
          </w:rPr>
          <w:tab/>
        </w:r>
        <w:r w:rsidR="00B42279" w:rsidRPr="0051195B">
          <w:rPr>
            <w:rStyle w:val="Hyperlink"/>
            <w:noProof/>
          </w:rPr>
          <w:t>Security for Restoration and Reinstatement</w:t>
        </w:r>
        <w:r w:rsidR="00B42279">
          <w:rPr>
            <w:noProof/>
            <w:webHidden/>
          </w:rPr>
          <w:tab/>
        </w:r>
        <w:r w:rsidR="00B42279">
          <w:rPr>
            <w:noProof/>
            <w:webHidden/>
          </w:rPr>
          <w:fldChar w:fldCharType="begin"/>
        </w:r>
        <w:r w:rsidR="00B42279">
          <w:rPr>
            <w:noProof/>
            <w:webHidden/>
          </w:rPr>
          <w:instrText xml:space="preserve"> PAGEREF _Toc160527281 \h </w:instrText>
        </w:r>
        <w:r w:rsidR="00B42279">
          <w:rPr>
            <w:noProof/>
            <w:webHidden/>
          </w:rPr>
        </w:r>
        <w:r w:rsidR="00B42279">
          <w:rPr>
            <w:noProof/>
            <w:webHidden/>
          </w:rPr>
          <w:fldChar w:fldCharType="separate"/>
        </w:r>
        <w:r w:rsidR="00BC61D9">
          <w:rPr>
            <w:noProof/>
            <w:webHidden/>
          </w:rPr>
          <w:t>11</w:t>
        </w:r>
        <w:r w:rsidR="00B42279">
          <w:rPr>
            <w:noProof/>
            <w:webHidden/>
          </w:rPr>
          <w:fldChar w:fldCharType="end"/>
        </w:r>
      </w:hyperlink>
    </w:p>
    <w:p w14:paraId="5E87DB33" w14:textId="77777777" w:rsidR="00B42279" w:rsidRDefault="001A6423">
      <w:pPr>
        <w:pStyle w:val="TOC2"/>
        <w:rPr>
          <w:rFonts w:asciiTheme="minorHAnsi" w:eastAsiaTheme="minorEastAsia" w:hAnsiTheme="minorHAnsi"/>
          <w:noProof/>
          <w:lang w:eastAsia="en-AU"/>
        </w:rPr>
      </w:pPr>
      <w:hyperlink w:anchor="_Toc160527282" w:history="1">
        <w:r w:rsidR="00B42279" w:rsidRPr="0051195B">
          <w:rPr>
            <w:rStyle w:val="Hyperlink"/>
            <w:rFonts w:ascii="Arial Bold" w:hAnsi="Arial Bold"/>
            <w:noProof/>
          </w:rPr>
          <w:t>5.2</w:t>
        </w:r>
        <w:r w:rsidR="00B42279">
          <w:rPr>
            <w:rFonts w:asciiTheme="minorHAnsi" w:eastAsiaTheme="minorEastAsia" w:hAnsiTheme="minorHAnsi"/>
            <w:noProof/>
            <w:lang w:eastAsia="en-AU"/>
          </w:rPr>
          <w:tab/>
        </w:r>
        <w:r w:rsidR="00B42279" w:rsidRPr="0051195B">
          <w:rPr>
            <w:rStyle w:val="Hyperlink"/>
            <w:noProof/>
          </w:rPr>
          <w:t>Use by The Local Government of Secured Sum</w:t>
        </w:r>
        <w:r w:rsidR="00B42279">
          <w:rPr>
            <w:noProof/>
            <w:webHidden/>
          </w:rPr>
          <w:tab/>
        </w:r>
        <w:r w:rsidR="00B42279">
          <w:rPr>
            <w:noProof/>
            <w:webHidden/>
          </w:rPr>
          <w:fldChar w:fldCharType="begin"/>
        </w:r>
        <w:r w:rsidR="00B42279">
          <w:rPr>
            <w:noProof/>
            <w:webHidden/>
          </w:rPr>
          <w:instrText xml:space="preserve"> PAGEREF _Toc160527282 \h </w:instrText>
        </w:r>
        <w:r w:rsidR="00B42279">
          <w:rPr>
            <w:noProof/>
            <w:webHidden/>
          </w:rPr>
        </w:r>
        <w:r w:rsidR="00B42279">
          <w:rPr>
            <w:noProof/>
            <w:webHidden/>
          </w:rPr>
          <w:fldChar w:fldCharType="separate"/>
        </w:r>
        <w:r w:rsidR="00BC61D9">
          <w:rPr>
            <w:noProof/>
            <w:webHidden/>
          </w:rPr>
          <w:t>11</w:t>
        </w:r>
        <w:r w:rsidR="00B42279">
          <w:rPr>
            <w:noProof/>
            <w:webHidden/>
          </w:rPr>
          <w:fldChar w:fldCharType="end"/>
        </w:r>
      </w:hyperlink>
    </w:p>
    <w:p w14:paraId="1CF12472" w14:textId="77777777" w:rsidR="00B42279" w:rsidRDefault="001A6423">
      <w:pPr>
        <w:pStyle w:val="TOC1"/>
        <w:rPr>
          <w:rFonts w:asciiTheme="minorHAnsi" w:eastAsiaTheme="minorEastAsia" w:hAnsiTheme="minorHAnsi"/>
          <w:noProof/>
          <w:lang w:eastAsia="en-AU"/>
        </w:rPr>
      </w:pPr>
      <w:hyperlink w:anchor="_Toc160527283" w:history="1">
        <w:r w:rsidR="00B42279" w:rsidRPr="0051195B">
          <w:rPr>
            <w:rStyle w:val="Hyperlink"/>
            <w:rFonts w:ascii="Arial Bold" w:hAnsi="Arial Bold"/>
            <w:noProof/>
          </w:rPr>
          <w:t>PART 6</w:t>
        </w:r>
        <w:r w:rsidR="00B42279">
          <w:rPr>
            <w:rFonts w:asciiTheme="minorHAnsi" w:eastAsiaTheme="minorEastAsia" w:hAnsiTheme="minorHAnsi"/>
            <w:noProof/>
            <w:lang w:eastAsia="en-AU"/>
          </w:rPr>
          <w:tab/>
        </w:r>
        <w:r w:rsidR="00B42279" w:rsidRPr="0051195B">
          <w:rPr>
            <w:rStyle w:val="Hyperlink"/>
            <w:noProof/>
          </w:rPr>
          <w:t>Limitations, Obligations of the licensee and Prohibitions</w:t>
        </w:r>
        <w:r w:rsidR="00B42279">
          <w:rPr>
            <w:noProof/>
            <w:webHidden/>
          </w:rPr>
          <w:tab/>
        </w:r>
        <w:r w:rsidR="00B42279">
          <w:rPr>
            <w:noProof/>
            <w:webHidden/>
          </w:rPr>
          <w:fldChar w:fldCharType="begin"/>
        </w:r>
        <w:r w:rsidR="00B42279">
          <w:rPr>
            <w:noProof/>
            <w:webHidden/>
          </w:rPr>
          <w:instrText xml:space="preserve"> PAGEREF _Toc160527283 \h </w:instrText>
        </w:r>
        <w:r w:rsidR="00B42279">
          <w:rPr>
            <w:noProof/>
            <w:webHidden/>
          </w:rPr>
        </w:r>
        <w:r w:rsidR="00B42279">
          <w:rPr>
            <w:noProof/>
            <w:webHidden/>
          </w:rPr>
          <w:fldChar w:fldCharType="separate"/>
        </w:r>
        <w:r w:rsidR="00BC61D9">
          <w:rPr>
            <w:noProof/>
            <w:webHidden/>
          </w:rPr>
          <w:t>12</w:t>
        </w:r>
        <w:r w:rsidR="00B42279">
          <w:rPr>
            <w:noProof/>
            <w:webHidden/>
          </w:rPr>
          <w:fldChar w:fldCharType="end"/>
        </w:r>
      </w:hyperlink>
    </w:p>
    <w:p w14:paraId="6A0FF8FC" w14:textId="77777777" w:rsidR="00B42279" w:rsidRDefault="001A6423">
      <w:pPr>
        <w:pStyle w:val="TOC2"/>
        <w:rPr>
          <w:rFonts w:asciiTheme="minorHAnsi" w:eastAsiaTheme="minorEastAsia" w:hAnsiTheme="minorHAnsi"/>
          <w:noProof/>
          <w:lang w:eastAsia="en-AU"/>
        </w:rPr>
      </w:pPr>
      <w:hyperlink w:anchor="_Toc160527284" w:history="1">
        <w:r w:rsidR="00B42279" w:rsidRPr="0051195B">
          <w:rPr>
            <w:rStyle w:val="Hyperlink"/>
            <w:rFonts w:ascii="Arial Bold" w:hAnsi="Arial Bold"/>
            <w:noProof/>
          </w:rPr>
          <w:t>6.1</w:t>
        </w:r>
        <w:r w:rsidR="00B42279">
          <w:rPr>
            <w:rFonts w:asciiTheme="minorHAnsi" w:eastAsiaTheme="minorEastAsia" w:hAnsiTheme="minorHAnsi"/>
            <w:noProof/>
            <w:lang w:eastAsia="en-AU"/>
          </w:rPr>
          <w:tab/>
        </w:r>
        <w:r w:rsidR="00B42279" w:rsidRPr="0051195B">
          <w:rPr>
            <w:rStyle w:val="Hyperlink"/>
            <w:noProof/>
          </w:rPr>
          <w:t>Limits on Excavation Near Boundary</w:t>
        </w:r>
        <w:r w:rsidR="00B42279">
          <w:rPr>
            <w:noProof/>
            <w:webHidden/>
          </w:rPr>
          <w:tab/>
        </w:r>
        <w:r w:rsidR="00B42279">
          <w:rPr>
            <w:noProof/>
            <w:webHidden/>
          </w:rPr>
          <w:fldChar w:fldCharType="begin"/>
        </w:r>
        <w:r w:rsidR="00B42279">
          <w:rPr>
            <w:noProof/>
            <w:webHidden/>
          </w:rPr>
          <w:instrText xml:space="preserve"> PAGEREF _Toc160527284 \h </w:instrText>
        </w:r>
        <w:r w:rsidR="00B42279">
          <w:rPr>
            <w:noProof/>
            <w:webHidden/>
          </w:rPr>
        </w:r>
        <w:r w:rsidR="00B42279">
          <w:rPr>
            <w:noProof/>
            <w:webHidden/>
          </w:rPr>
          <w:fldChar w:fldCharType="separate"/>
        </w:r>
        <w:r w:rsidR="00BC61D9">
          <w:rPr>
            <w:noProof/>
            <w:webHidden/>
          </w:rPr>
          <w:t>12</w:t>
        </w:r>
        <w:r w:rsidR="00B42279">
          <w:rPr>
            <w:noProof/>
            <w:webHidden/>
          </w:rPr>
          <w:fldChar w:fldCharType="end"/>
        </w:r>
      </w:hyperlink>
    </w:p>
    <w:p w14:paraId="01CFD802" w14:textId="77777777" w:rsidR="00B42279" w:rsidRDefault="001A6423">
      <w:pPr>
        <w:pStyle w:val="TOC2"/>
        <w:rPr>
          <w:rFonts w:asciiTheme="minorHAnsi" w:eastAsiaTheme="minorEastAsia" w:hAnsiTheme="minorHAnsi"/>
          <w:noProof/>
          <w:lang w:eastAsia="en-AU"/>
        </w:rPr>
      </w:pPr>
      <w:hyperlink w:anchor="_Toc160527285" w:history="1">
        <w:r w:rsidR="00B42279" w:rsidRPr="0051195B">
          <w:rPr>
            <w:rStyle w:val="Hyperlink"/>
            <w:rFonts w:ascii="Arial Bold" w:hAnsi="Arial Bold"/>
            <w:noProof/>
          </w:rPr>
          <w:t>6.2</w:t>
        </w:r>
        <w:r w:rsidR="00B42279">
          <w:rPr>
            <w:rFonts w:asciiTheme="minorHAnsi" w:eastAsiaTheme="minorEastAsia" w:hAnsiTheme="minorHAnsi"/>
            <w:noProof/>
            <w:lang w:eastAsia="en-AU"/>
          </w:rPr>
          <w:tab/>
        </w:r>
        <w:r w:rsidR="00B42279" w:rsidRPr="0051195B">
          <w:rPr>
            <w:rStyle w:val="Hyperlink"/>
            <w:noProof/>
          </w:rPr>
          <w:t>Obligations of The Licensee</w:t>
        </w:r>
        <w:r w:rsidR="00B42279">
          <w:rPr>
            <w:noProof/>
            <w:webHidden/>
          </w:rPr>
          <w:tab/>
        </w:r>
        <w:r w:rsidR="00B42279">
          <w:rPr>
            <w:noProof/>
            <w:webHidden/>
          </w:rPr>
          <w:fldChar w:fldCharType="begin"/>
        </w:r>
        <w:r w:rsidR="00B42279">
          <w:rPr>
            <w:noProof/>
            <w:webHidden/>
          </w:rPr>
          <w:instrText xml:space="preserve"> PAGEREF _Toc160527285 \h </w:instrText>
        </w:r>
        <w:r w:rsidR="00B42279">
          <w:rPr>
            <w:noProof/>
            <w:webHidden/>
          </w:rPr>
        </w:r>
        <w:r w:rsidR="00B42279">
          <w:rPr>
            <w:noProof/>
            <w:webHidden/>
          </w:rPr>
          <w:fldChar w:fldCharType="separate"/>
        </w:r>
        <w:r w:rsidR="00BC61D9">
          <w:rPr>
            <w:noProof/>
            <w:webHidden/>
          </w:rPr>
          <w:t>12</w:t>
        </w:r>
        <w:r w:rsidR="00B42279">
          <w:rPr>
            <w:noProof/>
            <w:webHidden/>
          </w:rPr>
          <w:fldChar w:fldCharType="end"/>
        </w:r>
      </w:hyperlink>
    </w:p>
    <w:p w14:paraId="1D9E6CE4" w14:textId="77777777" w:rsidR="00B42279" w:rsidRDefault="001A6423">
      <w:pPr>
        <w:pStyle w:val="TOC2"/>
        <w:rPr>
          <w:rFonts w:asciiTheme="minorHAnsi" w:eastAsiaTheme="minorEastAsia" w:hAnsiTheme="minorHAnsi"/>
          <w:noProof/>
          <w:lang w:eastAsia="en-AU"/>
        </w:rPr>
      </w:pPr>
      <w:hyperlink w:anchor="_Toc160527286" w:history="1">
        <w:r w:rsidR="00B42279" w:rsidRPr="0051195B">
          <w:rPr>
            <w:rStyle w:val="Hyperlink"/>
            <w:rFonts w:ascii="Arial Bold" w:hAnsi="Arial Bold"/>
            <w:noProof/>
          </w:rPr>
          <w:t>6.3</w:t>
        </w:r>
        <w:r w:rsidR="00B42279">
          <w:rPr>
            <w:rFonts w:asciiTheme="minorHAnsi" w:eastAsiaTheme="minorEastAsia" w:hAnsiTheme="minorHAnsi"/>
            <w:noProof/>
            <w:lang w:eastAsia="en-AU"/>
          </w:rPr>
          <w:tab/>
        </w:r>
        <w:r w:rsidR="00B42279" w:rsidRPr="0051195B">
          <w:rPr>
            <w:rStyle w:val="Hyperlink"/>
            <w:noProof/>
          </w:rPr>
          <w:t>Prohibitions</w:t>
        </w:r>
        <w:r w:rsidR="00B42279">
          <w:rPr>
            <w:noProof/>
            <w:webHidden/>
          </w:rPr>
          <w:tab/>
        </w:r>
        <w:r w:rsidR="00B42279">
          <w:rPr>
            <w:noProof/>
            <w:webHidden/>
          </w:rPr>
          <w:fldChar w:fldCharType="begin"/>
        </w:r>
        <w:r w:rsidR="00B42279">
          <w:rPr>
            <w:noProof/>
            <w:webHidden/>
          </w:rPr>
          <w:instrText xml:space="preserve"> PAGEREF _Toc160527286 \h </w:instrText>
        </w:r>
        <w:r w:rsidR="00B42279">
          <w:rPr>
            <w:noProof/>
            <w:webHidden/>
          </w:rPr>
        </w:r>
        <w:r w:rsidR="00B42279">
          <w:rPr>
            <w:noProof/>
            <w:webHidden/>
          </w:rPr>
          <w:fldChar w:fldCharType="separate"/>
        </w:r>
        <w:r w:rsidR="00BC61D9">
          <w:rPr>
            <w:noProof/>
            <w:webHidden/>
          </w:rPr>
          <w:t>13</w:t>
        </w:r>
        <w:r w:rsidR="00B42279">
          <w:rPr>
            <w:noProof/>
            <w:webHidden/>
          </w:rPr>
          <w:fldChar w:fldCharType="end"/>
        </w:r>
      </w:hyperlink>
    </w:p>
    <w:p w14:paraId="61C42817" w14:textId="77777777" w:rsidR="00B42279" w:rsidRDefault="001A6423">
      <w:pPr>
        <w:pStyle w:val="TOC2"/>
        <w:rPr>
          <w:rFonts w:asciiTheme="minorHAnsi" w:eastAsiaTheme="minorEastAsia" w:hAnsiTheme="minorHAnsi"/>
          <w:noProof/>
          <w:lang w:eastAsia="en-AU"/>
        </w:rPr>
      </w:pPr>
      <w:hyperlink w:anchor="_Toc160527287" w:history="1">
        <w:r w:rsidR="00B42279" w:rsidRPr="0051195B">
          <w:rPr>
            <w:rStyle w:val="Hyperlink"/>
            <w:rFonts w:ascii="Arial Bold" w:hAnsi="Arial Bold"/>
            <w:noProof/>
          </w:rPr>
          <w:t>6.4</w:t>
        </w:r>
        <w:r w:rsidR="00B42279">
          <w:rPr>
            <w:rFonts w:asciiTheme="minorHAnsi" w:eastAsiaTheme="minorEastAsia" w:hAnsiTheme="minorHAnsi"/>
            <w:noProof/>
            <w:lang w:eastAsia="en-AU"/>
          </w:rPr>
          <w:tab/>
        </w:r>
        <w:r w:rsidR="00B42279" w:rsidRPr="0051195B">
          <w:rPr>
            <w:rStyle w:val="Hyperlink"/>
            <w:noProof/>
          </w:rPr>
          <w:t>Blasting</w:t>
        </w:r>
        <w:r w:rsidR="00B42279">
          <w:rPr>
            <w:noProof/>
            <w:webHidden/>
          </w:rPr>
          <w:tab/>
        </w:r>
        <w:r w:rsidR="00B42279">
          <w:rPr>
            <w:noProof/>
            <w:webHidden/>
          </w:rPr>
          <w:fldChar w:fldCharType="begin"/>
        </w:r>
        <w:r w:rsidR="00B42279">
          <w:rPr>
            <w:noProof/>
            <w:webHidden/>
          </w:rPr>
          <w:instrText xml:space="preserve"> PAGEREF _Toc160527287 \h </w:instrText>
        </w:r>
        <w:r w:rsidR="00B42279">
          <w:rPr>
            <w:noProof/>
            <w:webHidden/>
          </w:rPr>
        </w:r>
        <w:r w:rsidR="00B42279">
          <w:rPr>
            <w:noProof/>
            <w:webHidden/>
          </w:rPr>
          <w:fldChar w:fldCharType="separate"/>
        </w:r>
        <w:r w:rsidR="00BC61D9">
          <w:rPr>
            <w:noProof/>
            <w:webHidden/>
          </w:rPr>
          <w:t>13</w:t>
        </w:r>
        <w:r w:rsidR="00B42279">
          <w:rPr>
            <w:noProof/>
            <w:webHidden/>
          </w:rPr>
          <w:fldChar w:fldCharType="end"/>
        </w:r>
      </w:hyperlink>
    </w:p>
    <w:p w14:paraId="3D42F337" w14:textId="77777777" w:rsidR="00B42279" w:rsidRDefault="001A6423">
      <w:pPr>
        <w:pStyle w:val="TOC1"/>
        <w:rPr>
          <w:rFonts w:asciiTheme="minorHAnsi" w:eastAsiaTheme="minorEastAsia" w:hAnsiTheme="minorHAnsi"/>
          <w:noProof/>
          <w:lang w:eastAsia="en-AU"/>
        </w:rPr>
      </w:pPr>
      <w:hyperlink w:anchor="_Toc160527288" w:history="1">
        <w:r w:rsidR="00B42279" w:rsidRPr="0051195B">
          <w:rPr>
            <w:rStyle w:val="Hyperlink"/>
            <w:rFonts w:ascii="Arial Bold" w:hAnsi="Arial Bold"/>
            <w:noProof/>
          </w:rPr>
          <w:t>PART 7</w:t>
        </w:r>
        <w:r w:rsidR="00B42279">
          <w:rPr>
            <w:rFonts w:asciiTheme="minorHAnsi" w:eastAsiaTheme="minorEastAsia" w:hAnsiTheme="minorHAnsi"/>
            <w:noProof/>
            <w:lang w:eastAsia="en-AU"/>
          </w:rPr>
          <w:tab/>
        </w:r>
        <w:r w:rsidR="00B42279" w:rsidRPr="0051195B">
          <w:rPr>
            <w:rStyle w:val="Hyperlink"/>
            <w:noProof/>
          </w:rPr>
          <w:t>Miscellaneous Provisions</w:t>
        </w:r>
        <w:r w:rsidR="00B42279">
          <w:rPr>
            <w:noProof/>
            <w:webHidden/>
          </w:rPr>
          <w:tab/>
        </w:r>
        <w:r w:rsidR="00B42279">
          <w:rPr>
            <w:noProof/>
            <w:webHidden/>
          </w:rPr>
          <w:fldChar w:fldCharType="begin"/>
        </w:r>
        <w:r w:rsidR="00B42279">
          <w:rPr>
            <w:noProof/>
            <w:webHidden/>
          </w:rPr>
          <w:instrText xml:space="preserve"> PAGEREF _Toc160527288 \h </w:instrText>
        </w:r>
        <w:r w:rsidR="00B42279">
          <w:rPr>
            <w:noProof/>
            <w:webHidden/>
          </w:rPr>
        </w:r>
        <w:r w:rsidR="00B42279">
          <w:rPr>
            <w:noProof/>
            <w:webHidden/>
          </w:rPr>
          <w:fldChar w:fldCharType="separate"/>
        </w:r>
        <w:r w:rsidR="00BC61D9">
          <w:rPr>
            <w:noProof/>
            <w:webHidden/>
          </w:rPr>
          <w:t>14</w:t>
        </w:r>
        <w:r w:rsidR="00B42279">
          <w:rPr>
            <w:noProof/>
            <w:webHidden/>
          </w:rPr>
          <w:fldChar w:fldCharType="end"/>
        </w:r>
      </w:hyperlink>
    </w:p>
    <w:p w14:paraId="4C795E4B" w14:textId="77777777" w:rsidR="00B42279" w:rsidRDefault="001A6423">
      <w:pPr>
        <w:pStyle w:val="TOC2"/>
        <w:rPr>
          <w:rFonts w:asciiTheme="minorHAnsi" w:eastAsiaTheme="minorEastAsia" w:hAnsiTheme="minorHAnsi"/>
          <w:noProof/>
          <w:lang w:eastAsia="en-AU"/>
        </w:rPr>
      </w:pPr>
      <w:hyperlink w:anchor="_Toc160527289" w:history="1">
        <w:r w:rsidR="00B42279" w:rsidRPr="0051195B">
          <w:rPr>
            <w:rStyle w:val="Hyperlink"/>
            <w:rFonts w:ascii="Arial Bold" w:hAnsi="Arial Bold"/>
            <w:noProof/>
          </w:rPr>
          <w:t>7.1</w:t>
        </w:r>
        <w:r w:rsidR="00B42279">
          <w:rPr>
            <w:rFonts w:asciiTheme="minorHAnsi" w:eastAsiaTheme="minorEastAsia" w:hAnsiTheme="minorHAnsi"/>
            <w:noProof/>
            <w:lang w:eastAsia="en-AU"/>
          </w:rPr>
          <w:tab/>
        </w:r>
        <w:r w:rsidR="00B42279" w:rsidRPr="0051195B">
          <w:rPr>
            <w:rStyle w:val="Hyperlink"/>
            <w:noProof/>
          </w:rPr>
          <w:t>Public Liability</w:t>
        </w:r>
        <w:r w:rsidR="00B42279">
          <w:rPr>
            <w:noProof/>
            <w:webHidden/>
          </w:rPr>
          <w:tab/>
        </w:r>
        <w:r w:rsidR="00B42279">
          <w:rPr>
            <w:noProof/>
            <w:webHidden/>
          </w:rPr>
          <w:fldChar w:fldCharType="begin"/>
        </w:r>
        <w:r w:rsidR="00B42279">
          <w:rPr>
            <w:noProof/>
            <w:webHidden/>
          </w:rPr>
          <w:instrText xml:space="preserve"> PAGEREF _Toc160527289 \h </w:instrText>
        </w:r>
        <w:r w:rsidR="00B42279">
          <w:rPr>
            <w:noProof/>
            <w:webHidden/>
          </w:rPr>
        </w:r>
        <w:r w:rsidR="00B42279">
          <w:rPr>
            <w:noProof/>
            <w:webHidden/>
          </w:rPr>
          <w:fldChar w:fldCharType="separate"/>
        </w:r>
        <w:r w:rsidR="00BC61D9">
          <w:rPr>
            <w:noProof/>
            <w:webHidden/>
          </w:rPr>
          <w:t>14</w:t>
        </w:r>
        <w:r w:rsidR="00B42279">
          <w:rPr>
            <w:noProof/>
            <w:webHidden/>
          </w:rPr>
          <w:fldChar w:fldCharType="end"/>
        </w:r>
      </w:hyperlink>
    </w:p>
    <w:p w14:paraId="672350DD" w14:textId="77777777" w:rsidR="00B42279" w:rsidRDefault="001A6423">
      <w:pPr>
        <w:pStyle w:val="TOC2"/>
        <w:rPr>
          <w:rFonts w:asciiTheme="minorHAnsi" w:eastAsiaTheme="minorEastAsia" w:hAnsiTheme="minorHAnsi"/>
          <w:noProof/>
          <w:lang w:eastAsia="en-AU"/>
        </w:rPr>
      </w:pPr>
      <w:hyperlink w:anchor="_Toc160527290" w:history="1">
        <w:r w:rsidR="00B42279" w:rsidRPr="0051195B">
          <w:rPr>
            <w:rStyle w:val="Hyperlink"/>
            <w:rFonts w:ascii="Arial Bold" w:hAnsi="Arial Bold"/>
            <w:noProof/>
          </w:rPr>
          <w:t>7.2</w:t>
        </w:r>
        <w:r w:rsidR="00B42279">
          <w:rPr>
            <w:rFonts w:asciiTheme="minorHAnsi" w:eastAsiaTheme="minorEastAsia" w:hAnsiTheme="minorHAnsi"/>
            <w:noProof/>
            <w:lang w:eastAsia="en-AU"/>
          </w:rPr>
          <w:tab/>
        </w:r>
        <w:r w:rsidR="00B42279" w:rsidRPr="0051195B">
          <w:rPr>
            <w:rStyle w:val="Hyperlink"/>
            <w:noProof/>
          </w:rPr>
          <w:t>Mines Safety and Inspection Act and Environmental Protection Act</w:t>
        </w:r>
        <w:r w:rsidR="00B42279">
          <w:rPr>
            <w:noProof/>
            <w:webHidden/>
          </w:rPr>
          <w:tab/>
        </w:r>
        <w:r w:rsidR="00B42279">
          <w:rPr>
            <w:noProof/>
            <w:webHidden/>
          </w:rPr>
          <w:fldChar w:fldCharType="begin"/>
        </w:r>
        <w:r w:rsidR="00B42279">
          <w:rPr>
            <w:noProof/>
            <w:webHidden/>
          </w:rPr>
          <w:instrText xml:space="preserve"> PAGEREF _Toc160527290 \h </w:instrText>
        </w:r>
        <w:r w:rsidR="00B42279">
          <w:rPr>
            <w:noProof/>
            <w:webHidden/>
          </w:rPr>
        </w:r>
        <w:r w:rsidR="00B42279">
          <w:rPr>
            <w:noProof/>
            <w:webHidden/>
          </w:rPr>
          <w:fldChar w:fldCharType="separate"/>
        </w:r>
        <w:r w:rsidR="00BC61D9">
          <w:rPr>
            <w:noProof/>
            <w:webHidden/>
          </w:rPr>
          <w:t>14</w:t>
        </w:r>
        <w:r w:rsidR="00B42279">
          <w:rPr>
            <w:noProof/>
            <w:webHidden/>
          </w:rPr>
          <w:fldChar w:fldCharType="end"/>
        </w:r>
      </w:hyperlink>
    </w:p>
    <w:p w14:paraId="50E22485" w14:textId="77777777" w:rsidR="00B42279" w:rsidRDefault="001A6423">
      <w:pPr>
        <w:pStyle w:val="TOC2"/>
        <w:rPr>
          <w:rFonts w:asciiTheme="minorHAnsi" w:eastAsiaTheme="minorEastAsia" w:hAnsiTheme="minorHAnsi"/>
          <w:noProof/>
          <w:lang w:eastAsia="en-AU"/>
        </w:rPr>
      </w:pPr>
      <w:hyperlink w:anchor="_Toc160527291" w:history="1">
        <w:r w:rsidR="00B42279" w:rsidRPr="0051195B">
          <w:rPr>
            <w:rStyle w:val="Hyperlink"/>
            <w:rFonts w:ascii="Arial Bold" w:hAnsi="Arial Bold"/>
            <w:noProof/>
          </w:rPr>
          <w:t>7.3</w:t>
        </w:r>
        <w:r w:rsidR="00B42279">
          <w:rPr>
            <w:rFonts w:asciiTheme="minorHAnsi" w:eastAsiaTheme="minorEastAsia" w:hAnsiTheme="minorHAnsi"/>
            <w:noProof/>
            <w:lang w:eastAsia="en-AU"/>
          </w:rPr>
          <w:tab/>
        </w:r>
        <w:r w:rsidR="00B42279" w:rsidRPr="0051195B">
          <w:rPr>
            <w:rStyle w:val="Hyperlink"/>
            <w:noProof/>
          </w:rPr>
          <w:t>Notice of Cessation of Operations</w:t>
        </w:r>
        <w:r w:rsidR="00B42279">
          <w:rPr>
            <w:noProof/>
            <w:webHidden/>
          </w:rPr>
          <w:tab/>
        </w:r>
        <w:r w:rsidR="00B42279">
          <w:rPr>
            <w:noProof/>
            <w:webHidden/>
          </w:rPr>
          <w:fldChar w:fldCharType="begin"/>
        </w:r>
        <w:r w:rsidR="00B42279">
          <w:rPr>
            <w:noProof/>
            <w:webHidden/>
          </w:rPr>
          <w:instrText xml:space="preserve"> PAGEREF _Toc160527291 \h </w:instrText>
        </w:r>
        <w:r w:rsidR="00B42279">
          <w:rPr>
            <w:noProof/>
            <w:webHidden/>
          </w:rPr>
        </w:r>
        <w:r w:rsidR="00B42279">
          <w:rPr>
            <w:noProof/>
            <w:webHidden/>
          </w:rPr>
          <w:fldChar w:fldCharType="separate"/>
        </w:r>
        <w:r w:rsidR="00BC61D9">
          <w:rPr>
            <w:noProof/>
            <w:webHidden/>
          </w:rPr>
          <w:t>14</w:t>
        </w:r>
        <w:r w:rsidR="00B42279">
          <w:rPr>
            <w:noProof/>
            <w:webHidden/>
          </w:rPr>
          <w:fldChar w:fldCharType="end"/>
        </w:r>
      </w:hyperlink>
    </w:p>
    <w:p w14:paraId="0E9FF449" w14:textId="77777777" w:rsidR="00B42279" w:rsidRDefault="001A6423">
      <w:pPr>
        <w:pStyle w:val="TOC2"/>
        <w:rPr>
          <w:rFonts w:asciiTheme="minorHAnsi" w:eastAsiaTheme="minorEastAsia" w:hAnsiTheme="minorHAnsi"/>
          <w:noProof/>
          <w:lang w:eastAsia="en-AU"/>
        </w:rPr>
      </w:pPr>
      <w:hyperlink w:anchor="_Toc160527292" w:history="1">
        <w:r w:rsidR="00B42279" w:rsidRPr="0051195B">
          <w:rPr>
            <w:rStyle w:val="Hyperlink"/>
            <w:rFonts w:ascii="Arial Bold" w:hAnsi="Arial Bold"/>
            <w:noProof/>
          </w:rPr>
          <w:t>7.4</w:t>
        </w:r>
        <w:r w:rsidR="00B42279">
          <w:rPr>
            <w:rFonts w:asciiTheme="minorHAnsi" w:eastAsiaTheme="minorEastAsia" w:hAnsiTheme="minorHAnsi"/>
            <w:noProof/>
            <w:lang w:eastAsia="en-AU"/>
          </w:rPr>
          <w:tab/>
        </w:r>
        <w:r w:rsidR="00B42279" w:rsidRPr="0051195B">
          <w:rPr>
            <w:rStyle w:val="Hyperlink"/>
            <w:noProof/>
          </w:rPr>
          <w:t>Works to be Carried Out on Cessation of Operations</w:t>
        </w:r>
        <w:r w:rsidR="00B42279">
          <w:rPr>
            <w:noProof/>
            <w:webHidden/>
          </w:rPr>
          <w:tab/>
        </w:r>
        <w:r w:rsidR="00B42279">
          <w:rPr>
            <w:noProof/>
            <w:webHidden/>
          </w:rPr>
          <w:fldChar w:fldCharType="begin"/>
        </w:r>
        <w:r w:rsidR="00B42279">
          <w:rPr>
            <w:noProof/>
            <w:webHidden/>
          </w:rPr>
          <w:instrText xml:space="preserve"> PAGEREF _Toc160527292 \h </w:instrText>
        </w:r>
        <w:r w:rsidR="00B42279">
          <w:rPr>
            <w:noProof/>
            <w:webHidden/>
          </w:rPr>
        </w:r>
        <w:r w:rsidR="00B42279">
          <w:rPr>
            <w:noProof/>
            <w:webHidden/>
          </w:rPr>
          <w:fldChar w:fldCharType="separate"/>
        </w:r>
        <w:r w:rsidR="00BC61D9">
          <w:rPr>
            <w:noProof/>
            <w:webHidden/>
          </w:rPr>
          <w:t>15</w:t>
        </w:r>
        <w:r w:rsidR="00B42279">
          <w:rPr>
            <w:noProof/>
            <w:webHidden/>
          </w:rPr>
          <w:fldChar w:fldCharType="end"/>
        </w:r>
      </w:hyperlink>
    </w:p>
    <w:p w14:paraId="296B5290" w14:textId="77777777" w:rsidR="00B42279" w:rsidRDefault="001A6423">
      <w:pPr>
        <w:pStyle w:val="TOC1"/>
        <w:rPr>
          <w:rFonts w:asciiTheme="minorHAnsi" w:eastAsiaTheme="minorEastAsia" w:hAnsiTheme="minorHAnsi"/>
          <w:noProof/>
          <w:lang w:eastAsia="en-AU"/>
        </w:rPr>
      </w:pPr>
      <w:hyperlink w:anchor="_Toc160527293" w:history="1">
        <w:r w:rsidR="00B42279" w:rsidRPr="0051195B">
          <w:rPr>
            <w:rStyle w:val="Hyperlink"/>
            <w:rFonts w:ascii="Arial Bold" w:hAnsi="Arial Bold"/>
            <w:noProof/>
          </w:rPr>
          <w:t>PART 8</w:t>
        </w:r>
        <w:r w:rsidR="00B42279">
          <w:rPr>
            <w:rFonts w:asciiTheme="minorHAnsi" w:eastAsiaTheme="minorEastAsia" w:hAnsiTheme="minorHAnsi"/>
            <w:noProof/>
            <w:lang w:eastAsia="en-AU"/>
          </w:rPr>
          <w:tab/>
        </w:r>
        <w:r w:rsidR="00B42279" w:rsidRPr="0051195B">
          <w:rPr>
            <w:rStyle w:val="Hyperlink"/>
            <w:noProof/>
          </w:rPr>
          <w:t>Objections &amp; Appeals</w:t>
        </w:r>
        <w:r w:rsidR="00B42279">
          <w:rPr>
            <w:noProof/>
            <w:webHidden/>
          </w:rPr>
          <w:tab/>
        </w:r>
        <w:r w:rsidR="00B42279">
          <w:rPr>
            <w:noProof/>
            <w:webHidden/>
          </w:rPr>
          <w:fldChar w:fldCharType="begin"/>
        </w:r>
        <w:r w:rsidR="00B42279">
          <w:rPr>
            <w:noProof/>
            <w:webHidden/>
          </w:rPr>
          <w:instrText xml:space="preserve"> PAGEREF _Toc160527293 \h </w:instrText>
        </w:r>
        <w:r w:rsidR="00B42279">
          <w:rPr>
            <w:noProof/>
            <w:webHidden/>
          </w:rPr>
        </w:r>
        <w:r w:rsidR="00B42279">
          <w:rPr>
            <w:noProof/>
            <w:webHidden/>
          </w:rPr>
          <w:fldChar w:fldCharType="separate"/>
        </w:r>
        <w:r w:rsidR="00BC61D9">
          <w:rPr>
            <w:noProof/>
            <w:webHidden/>
          </w:rPr>
          <w:t>16</w:t>
        </w:r>
        <w:r w:rsidR="00B42279">
          <w:rPr>
            <w:noProof/>
            <w:webHidden/>
          </w:rPr>
          <w:fldChar w:fldCharType="end"/>
        </w:r>
      </w:hyperlink>
    </w:p>
    <w:p w14:paraId="154B2114" w14:textId="77777777" w:rsidR="00B42279" w:rsidRDefault="001A6423">
      <w:pPr>
        <w:pStyle w:val="TOC1"/>
        <w:rPr>
          <w:rFonts w:asciiTheme="minorHAnsi" w:eastAsiaTheme="minorEastAsia" w:hAnsiTheme="minorHAnsi"/>
          <w:noProof/>
          <w:lang w:eastAsia="en-AU"/>
        </w:rPr>
      </w:pPr>
      <w:hyperlink w:anchor="_Toc160527294" w:history="1">
        <w:r w:rsidR="00B42279" w:rsidRPr="0051195B">
          <w:rPr>
            <w:rStyle w:val="Hyperlink"/>
            <w:rFonts w:ascii="Arial Bold" w:hAnsi="Arial Bold"/>
            <w:noProof/>
          </w:rPr>
          <w:t>PART 9</w:t>
        </w:r>
        <w:r w:rsidR="00B42279">
          <w:rPr>
            <w:rFonts w:asciiTheme="minorHAnsi" w:eastAsiaTheme="minorEastAsia" w:hAnsiTheme="minorHAnsi"/>
            <w:noProof/>
            <w:lang w:eastAsia="en-AU"/>
          </w:rPr>
          <w:tab/>
        </w:r>
        <w:r w:rsidR="00B42279" w:rsidRPr="0051195B">
          <w:rPr>
            <w:rStyle w:val="Hyperlink"/>
            <w:noProof/>
          </w:rPr>
          <w:t>Modified Penalties</w:t>
        </w:r>
        <w:r w:rsidR="00B42279">
          <w:rPr>
            <w:noProof/>
            <w:webHidden/>
          </w:rPr>
          <w:tab/>
        </w:r>
        <w:r w:rsidR="00B42279">
          <w:rPr>
            <w:noProof/>
            <w:webHidden/>
          </w:rPr>
          <w:fldChar w:fldCharType="begin"/>
        </w:r>
        <w:r w:rsidR="00B42279">
          <w:rPr>
            <w:noProof/>
            <w:webHidden/>
          </w:rPr>
          <w:instrText xml:space="preserve"> PAGEREF _Toc160527294 \h </w:instrText>
        </w:r>
        <w:r w:rsidR="00B42279">
          <w:rPr>
            <w:noProof/>
            <w:webHidden/>
          </w:rPr>
        </w:r>
        <w:r w:rsidR="00B42279">
          <w:rPr>
            <w:noProof/>
            <w:webHidden/>
          </w:rPr>
          <w:fldChar w:fldCharType="separate"/>
        </w:r>
        <w:r w:rsidR="00BC61D9">
          <w:rPr>
            <w:noProof/>
            <w:webHidden/>
          </w:rPr>
          <w:t>16</w:t>
        </w:r>
        <w:r w:rsidR="00B42279">
          <w:rPr>
            <w:noProof/>
            <w:webHidden/>
          </w:rPr>
          <w:fldChar w:fldCharType="end"/>
        </w:r>
      </w:hyperlink>
    </w:p>
    <w:p w14:paraId="7E40A9AB" w14:textId="77777777" w:rsidR="00B42279" w:rsidRDefault="001A6423">
      <w:pPr>
        <w:pStyle w:val="TOC3"/>
        <w:rPr>
          <w:rFonts w:asciiTheme="minorHAnsi" w:eastAsiaTheme="minorEastAsia" w:hAnsiTheme="minorHAnsi"/>
          <w:noProof/>
          <w:lang w:eastAsia="en-AU"/>
        </w:rPr>
      </w:pPr>
      <w:hyperlink w:anchor="_Toc160527295" w:history="1">
        <w:r w:rsidR="00B42279" w:rsidRPr="00B42279">
          <w:rPr>
            <w:rStyle w:val="Hyperlink"/>
            <w:b/>
            <w:noProof/>
          </w:rPr>
          <w:t>Schedule 1</w:t>
        </w:r>
        <w:r w:rsidR="00B42279">
          <w:rPr>
            <w:rFonts w:asciiTheme="minorHAnsi" w:eastAsiaTheme="minorEastAsia" w:hAnsiTheme="minorHAnsi"/>
            <w:noProof/>
            <w:lang w:eastAsia="en-AU"/>
          </w:rPr>
          <w:tab/>
        </w:r>
        <w:r w:rsidR="00B42279" w:rsidRPr="0051195B">
          <w:rPr>
            <w:rStyle w:val="Hyperlink"/>
            <w:noProof/>
          </w:rPr>
          <w:t>Prescribed Offences</w:t>
        </w:r>
        <w:r w:rsidR="00B42279">
          <w:rPr>
            <w:noProof/>
            <w:webHidden/>
          </w:rPr>
          <w:tab/>
        </w:r>
        <w:r w:rsidR="00B42279">
          <w:rPr>
            <w:noProof/>
            <w:webHidden/>
          </w:rPr>
          <w:fldChar w:fldCharType="begin"/>
        </w:r>
        <w:r w:rsidR="00B42279">
          <w:rPr>
            <w:noProof/>
            <w:webHidden/>
          </w:rPr>
          <w:instrText xml:space="preserve"> PAGEREF _Toc160527295 \h </w:instrText>
        </w:r>
        <w:r w:rsidR="00B42279">
          <w:rPr>
            <w:noProof/>
            <w:webHidden/>
          </w:rPr>
        </w:r>
        <w:r w:rsidR="00B42279">
          <w:rPr>
            <w:noProof/>
            <w:webHidden/>
          </w:rPr>
          <w:fldChar w:fldCharType="separate"/>
        </w:r>
        <w:r w:rsidR="00BC61D9">
          <w:rPr>
            <w:noProof/>
            <w:webHidden/>
          </w:rPr>
          <w:t>17</w:t>
        </w:r>
        <w:r w:rsidR="00B42279">
          <w:rPr>
            <w:noProof/>
            <w:webHidden/>
          </w:rPr>
          <w:fldChar w:fldCharType="end"/>
        </w:r>
      </w:hyperlink>
    </w:p>
    <w:p w14:paraId="11BA082D" w14:textId="77777777" w:rsidR="009E537F" w:rsidRDefault="0037358D" w:rsidP="00BF18D1">
      <w:pPr>
        <w:widowControl w:val="0"/>
        <w:tabs>
          <w:tab w:val="right" w:pos="9071"/>
        </w:tabs>
        <w:spacing w:after="0" w:line="240" w:lineRule="auto"/>
        <w:ind w:right="-1"/>
        <w:sectPr w:rsidR="009E537F" w:rsidSect="00D844D1">
          <w:headerReference w:type="even" r:id="rId12"/>
          <w:headerReference w:type="default" r:id="rId13"/>
          <w:footerReference w:type="even" r:id="rId14"/>
          <w:footerReference w:type="default" r:id="rId15"/>
          <w:headerReference w:type="first" r:id="rId16"/>
          <w:pgSz w:w="11907" w:h="16840" w:code="9"/>
          <w:pgMar w:top="1702" w:right="1559" w:bottom="1418" w:left="1418" w:header="709" w:footer="709" w:gutter="0"/>
          <w:cols w:space="720"/>
          <w:titlePg/>
        </w:sectPr>
      </w:pPr>
      <w:r>
        <w:fldChar w:fldCharType="end"/>
      </w:r>
    </w:p>
    <w:p w14:paraId="28D84DFD" w14:textId="77777777" w:rsidR="00840174" w:rsidRDefault="00840174" w:rsidP="00BF18D1">
      <w:pPr>
        <w:widowControl w:val="0"/>
        <w:tabs>
          <w:tab w:val="right" w:pos="9071"/>
        </w:tabs>
        <w:spacing w:after="0" w:line="240" w:lineRule="auto"/>
        <w:ind w:right="-1"/>
        <w:rPr>
          <w:rFonts w:eastAsiaTheme="majorEastAsia" w:cstheme="majorBidi"/>
          <w:b/>
          <w:bCs/>
          <w:i/>
          <w:caps/>
        </w:rPr>
      </w:pPr>
    </w:p>
    <w:p w14:paraId="0D3499C3" w14:textId="77777777" w:rsidR="00172E41" w:rsidRPr="00D844D1" w:rsidRDefault="00D86DAD" w:rsidP="00D844D1">
      <w:pPr>
        <w:pStyle w:val="Heading3"/>
        <w:jc w:val="center"/>
        <w:rPr>
          <w:b/>
          <w:i/>
        </w:rPr>
      </w:pPr>
      <w:bookmarkStart w:id="0" w:name="_Toc516121443"/>
      <w:r w:rsidRPr="00D844D1">
        <w:rPr>
          <w:b/>
          <w:i/>
        </w:rPr>
        <w:t xml:space="preserve">Local Government Act </w:t>
      </w:r>
      <w:r w:rsidR="005A3816" w:rsidRPr="00D844D1">
        <w:rPr>
          <w:b/>
          <w:i/>
        </w:rPr>
        <w:t>1995</w:t>
      </w:r>
      <w:bookmarkEnd w:id="0"/>
    </w:p>
    <w:p w14:paraId="35FB7FD1" w14:textId="77777777" w:rsidR="00172E41" w:rsidRPr="00D844D1" w:rsidRDefault="00D86DAD" w:rsidP="00D844D1">
      <w:pPr>
        <w:pStyle w:val="Heading3"/>
        <w:jc w:val="center"/>
        <w:rPr>
          <w:b/>
        </w:rPr>
      </w:pPr>
      <w:bookmarkStart w:id="1" w:name="_Toc516121444"/>
      <w:r w:rsidRPr="00D844D1">
        <w:rPr>
          <w:b/>
        </w:rPr>
        <w:t>Shire</w:t>
      </w:r>
      <w:r w:rsidR="005A3816" w:rsidRPr="00D844D1">
        <w:rPr>
          <w:b/>
        </w:rPr>
        <w:t xml:space="preserve"> </w:t>
      </w:r>
      <w:r w:rsidRPr="00D844D1">
        <w:rPr>
          <w:b/>
        </w:rPr>
        <w:t>of</w:t>
      </w:r>
      <w:r w:rsidR="005A3816" w:rsidRPr="00D844D1">
        <w:rPr>
          <w:b/>
        </w:rPr>
        <w:t xml:space="preserve"> </w:t>
      </w:r>
      <w:r w:rsidRPr="00D844D1">
        <w:rPr>
          <w:b/>
        </w:rPr>
        <w:t>Esperance</w:t>
      </w:r>
      <w:bookmarkEnd w:id="1"/>
    </w:p>
    <w:p w14:paraId="0C6354B0" w14:textId="77777777" w:rsidR="00172E41" w:rsidRPr="00AA7803" w:rsidRDefault="005C78DD" w:rsidP="00D844D1">
      <w:pPr>
        <w:pStyle w:val="Heading3"/>
        <w:jc w:val="center"/>
        <w:rPr>
          <w:b/>
          <w:i/>
        </w:rPr>
      </w:pPr>
      <w:r w:rsidRPr="005C78DD">
        <w:rPr>
          <w:b/>
          <w:i/>
        </w:rPr>
        <w:t>Extractive Industries Local Law 2024</w:t>
      </w:r>
    </w:p>
    <w:p w14:paraId="59B49CA8" w14:textId="77777777" w:rsidR="00274742" w:rsidRPr="003C08D2" w:rsidRDefault="00274742" w:rsidP="00274742">
      <w:pPr>
        <w:pStyle w:val="Heading3"/>
      </w:pPr>
      <w:bookmarkStart w:id="2" w:name="_Toc516121446"/>
      <w:r w:rsidRPr="003C08D2">
        <w:t xml:space="preserve">Under the powers conferred on it by the </w:t>
      </w:r>
      <w:r w:rsidRPr="003C08D2">
        <w:rPr>
          <w:i/>
        </w:rPr>
        <w:t>Local Government Act 1995</w:t>
      </w:r>
      <w:r w:rsidRPr="003C08D2">
        <w:t xml:space="preserve"> and under all other enabling powers, the Council of the Shire of Esperance resolved on </w:t>
      </w:r>
      <w:r w:rsidR="00AA7803">
        <w:t>[</w:t>
      </w:r>
      <w:r w:rsidR="00AA7803" w:rsidRPr="00AA7803">
        <w:rPr>
          <w:highlight w:val="yellow"/>
        </w:rPr>
        <w:t>date</w:t>
      </w:r>
      <w:r w:rsidR="00AA7803">
        <w:t>]</w:t>
      </w:r>
      <w:r w:rsidRPr="003C08D2">
        <w:t xml:space="preserve"> to make the following local law. </w:t>
      </w:r>
    </w:p>
    <w:p w14:paraId="00EAC622" w14:textId="77777777" w:rsidR="00274742" w:rsidRPr="003C08D2" w:rsidRDefault="00274742" w:rsidP="00274742">
      <w:pPr>
        <w:pStyle w:val="Heading1"/>
      </w:pPr>
      <w:bookmarkStart w:id="3" w:name="_Toc160527263"/>
      <w:r w:rsidRPr="003C08D2">
        <w:t>P</w:t>
      </w:r>
      <w:r w:rsidR="009F2DEC">
        <w:t>reliminary</w:t>
      </w:r>
      <w:bookmarkEnd w:id="3"/>
    </w:p>
    <w:p w14:paraId="49BFA572" w14:textId="77777777" w:rsidR="00274742" w:rsidRPr="003C08D2" w:rsidRDefault="00274742" w:rsidP="009762B8">
      <w:pPr>
        <w:pStyle w:val="Heading2"/>
      </w:pPr>
      <w:bookmarkStart w:id="4" w:name="_Toc160527264"/>
      <w:r w:rsidRPr="009762B8">
        <w:t>Short</w:t>
      </w:r>
      <w:r w:rsidRPr="003C08D2">
        <w:t xml:space="preserve"> title</w:t>
      </w:r>
      <w:bookmarkEnd w:id="4"/>
      <w:r w:rsidRPr="003C08D2">
        <w:t xml:space="preserve"> </w:t>
      </w:r>
    </w:p>
    <w:p w14:paraId="583AEEDD" w14:textId="77777777" w:rsidR="00274742" w:rsidRPr="003C08D2" w:rsidRDefault="00274742" w:rsidP="00274742">
      <w:pPr>
        <w:pStyle w:val="Heading3"/>
      </w:pPr>
      <w:r w:rsidRPr="003C08D2">
        <w:t>This</w:t>
      </w:r>
      <w:r w:rsidR="009762B8">
        <w:t xml:space="preserve"> local law may be cited as</w:t>
      </w:r>
      <w:r w:rsidRPr="003C08D2">
        <w:t xml:space="preserve"> the Shire of Esperance </w:t>
      </w:r>
      <w:r w:rsidR="005C78DD" w:rsidRPr="005C78DD">
        <w:rPr>
          <w:i/>
        </w:rPr>
        <w:t>Extractive Industries Local Law 2024.</w:t>
      </w:r>
    </w:p>
    <w:p w14:paraId="67EA8187" w14:textId="77777777" w:rsidR="00274742" w:rsidRPr="003C08D2" w:rsidRDefault="00274742" w:rsidP="009762B8">
      <w:pPr>
        <w:pStyle w:val="Heading2"/>
      </w:pPr>
      <w:bookmarkStart w:id="5" w:name="_Toc160527265"/>
      <w:r w:rsidRPr="003C08D2">
        <w:t>Commencement</w:t>
      </w:r>
      <w:bookmarkEnd w:id="5"/>
      <w:r w:rsidRPr="003C08D2">
        <w:t xml:space="preserve"> </w:t>
      </w:r>
    </w:p>
    <w:p w14:paraId="2A7811CE" w14:textId="77777777" w:rsidR="00274742" w:rsidRPr="003C08D2" w:rsidRDefault="00274742" w:rsidP="00274742">
      <w:pPr>
        <w:pStyle w:val="Heading3"/>
      </w:pPr>
      <w:r w:rsidRPr="003C08D2">
        <w:t xml:space="preserve">This local law comes into operation 14 days after the day on which it is published in the </w:t>
      </w:r>
      <w:r w:rsidRPr="003C08D2">
        <w:rPr>
          <w:i/>
        </w:rPr>
        <w:t>Government Gazette</w:t>
      </w:r>
      <w:r w:rsidRPr="003C08D2">
        <w:t xml:space="preserve">. </w:t>
      </w:r>
    </w:p>
    <w:p w14:paraId="5B4FC5AE" w14:textId="77777777" w:rsidR="00274742" w:rsidRPr="003C08D2" w:rsidRDefault="00274742" w:rsidP="009762B8">
      <w:pPr>
        <w:pStyle w:val="Heading2"/>
      </w:pPr>
      <w:bookmarkStart w:id="6" w:name="_Toc160527266"/>
      <w:r w:rsidRPr="003C08D2">
        <w:t>Application</w:t>
      </w:r>
      <w:bookmarkEnd w:id="6"/>
      <w:r w:rsidRPr="003C08D2">
        <w:t xml:space="preserve"> </w:t>
      </w:r>
    </w:p>
    <w:p w14:paraId="1E5F86BE" w14:textId="77777777" w:rsidR="005C78DD" w:rsidRDefault="00274742" w:rsidP="00274742">
      <w:pPr>
        <w:pStyle w:val="Heading3"/>
      </w:pPr>
      <w:r w:rsidRPr="003C08D2">
        <w:t>This local law applies throughout the district.</w:t>
      </w:r>
    </w:p>
    <w:p w14:paraId="51C0FB64" w14:textId="77777777" w:rsidR="005C78DD" w:rsidRPr="005C78DD" w:rsidRDefault="005C78DD" w:rsidP="005C78DD">
      <w:pPr>
        <w:pStyle w:val="Heading4"/>
      </w:pPr>
      <w:r w:rsidRPr="005C78DD">
        <w:t>The provisions of this local law –</w:t>
      </w:r>
    </w:p>
    <w:p w14:paraId="73791965" w14:textId="77777777" w:rsidR="005C78DD" w:rsidRPr="005C78DD" w:rsidRDefault="005C78DD" w:rsidP="005C78DD">
      <w:pPr>
        <w:pStyle w:val="Heading5"/>
      </w:pPr>
      <w:r w:rsidRPr="005C78DD">
        <w:t>subject to paragraphs (b), (c), (d) and (e);</w:t>
      </w:r>
    </w:p>
    <w:p w14:paraId="07D03161" w14:textId="77777777" w:rsidR="005C78DD" w:rsidRPr="005C78DD" w:rsidRDefault="005C78DD" w:rsidP="00961F8E">
      <w:pPr>
        <w:pStyle w:val="Heading6"/>
      </w:pPr>
      <w:r w:rsidRPr="005C78DD">
        <w:t>apply and have force and effect throughout the whole of the district; and</w:t>
      </w:r>
    </w:p>
    <w:p w14:paraId="5903091D" w14:textId="77777777" w:rsidR="005C78DD" w:rsidRPr="005C78DD" w:rsidRDefault="005C78DD" w:rsidP="00961F8E">
      <w:pPr>
        <w:pStyle w:val="Heading6"/>
      </w:pPr>
      <w:r w:rsidRPr="005C78DD">
        <w:t>apply to every excavation whether commenced prior to or following the coming into operation of this local law;</w:t>
      </w:r>
    </w:p>
    <w:p w14:paraId="6481842F" w14:textId="77777777" w:rsidR="005C78DD" w:rsidRPr="005C78DD" w:rsidRDefault="005C78DD" w:rsidP="005C78DD">
      <w:pPr>
        <w:pStyle w:val="Heading5"/>
      </w:pPr>
      <w:r w:rsidRPr="005C78DD">
        <w:t xml:space="preserve">do not apply to the extraction of minerals under the </w:t>
      </w:r>
      <w:r w:rsidRPr="005C78DD">
        <w:rPr>
          <w:i/>
        </w:rPr>
        <w:t>Mining Act 1978</w:t>
      </w:r>
      <w:r w:rsidRPr="005C78DD">
        <w:t>;</w:t>
      </w:r>
    </w:p>
    <w:p w14:paraId="57B8F96E" w14:textId="77777777" w:rsidR="005C78DD" w:rsidRPr="005C78DD" w:rsidRDefault="005C78DD" w:rsidP="005C78DD">
      <w:pPr>
        <w:pStyle w:val="Heading5"/>
      </w:pPr>
      <w:r w:rsidRPr="005C78DD">
        <w:t xml:space="preserve">do not apply to the carrying on of an extractive industry on Crown land; </w:t>
      </w:r>
    </w:p>
    <w:p w14:paraId="6E45E28D" w14:textId="77777777" w:rsidR="005C78DD" w:rsidRPr="005C78DD" w:rsidRDefault="005C78DD" w:rsidP="005C78DD">
      <w:pPr>
        <w:pStyle w:val="Heading5"/>
      </w:pPr>
      <w:r w:rsidRPr="005C78DD">
        <w:t>do not apply to the carrying on of an extractive industry on land by the owner or occupier of that land for use on that land; and</w:t>
      </w:r>
    </w:p>
    <w:p w14:paraId="0A112327" w14:textId="77777777" w:rsidR="005C78DD" w:rsidRPr="005C78DD" w:rsidRDefault="005C78DD" w:rsidP="005C78DD">
      <w:pPr>
        <w:pStyle w:val="Heading5"/>
      </w:pPr>
      <w:r w:rsidRPr="005C78DD">
        <w:t>do not affect the validity of any licence issued under the local law repealed by clause 1.3 of this local law if that licence is currently in force at the date of gazettal of this local law.</w:t>
      </w:r>
    </w:p>
    <w:p w14:paraId="4E7E403F" w14:textId="77777777" w:rsidR="005C78DD" w:rsidRPr="005C78DD" w:rsidRDefault="005C78DD" w:rsidP="005C78DD">
      <w:pPr>
        <w:pStyle w:val="Heading4"/>
      </w:pPr>
      <w:r w:rsidRPr="005C78DD">
        <w:t>In subclause (1)(d) land includes adjoining lots or locations in the same occupation or ownership of the owner or occupier referred to in subclause (1)(d).</w:t>
      </w:r>
    </w:p>
    <w:p w14:paraId="5C7389C0" w14:textId="77777777" w:rsidR="00274742" w:rsidRPr="003C08D2" w:rsidRDefault="00274742" w:rsidP="009762B8">
      <w:pPr>
        <w:pStyle w:val="Heading2"/>
      </w:pPr>
      <w:bookmarkStart w:id="7" w:name="_Toc160527267"/>
      <w:r w:rsidRPr="003C08D2">
        <w:lastRenderedPageBreak/>
        <w:t>Repeal</w:t>
      </w:r>
      <w:bookmarkEnd w:id="7"/>
    </w:p>
    <w:p w14:paraId="577874EC" w14:textId="77777777" w:rsidR="00274742" w:rsidRDefault="00274742" w:rsidP="00274742">
      <w:pPr>
        <w:pStyle w:val="Heading3"/>
      </w:pPr>
      <w:r w:rsidRPr="003C08D2">
        <w:t xml:space="preserve">The </w:t>
      </w:r>
      <w:r w:rsidRPr="00AA7803">
        <w:t>Shire of Esperance</w:t>
      </w:r>
      <w:r w:rsidRPr="003C08D2">
        <w:rPr>
          <w:i/>
        </w:rPr>
        <w:t xml:space="preserve"> </w:t>
      </w:r>
      <w:r w:rsidR="005C78DD" w:rsidRPr="005C78DD">
        <w:rPr>
          <w:i/>
        </w:rPr>
        <w:t>Extractive Industries Local Law 2001</w:t>
      </w:r>
      <w:r w:rsidRPr="003C08D2">
        <w:t xml:space="preserve"> published in the </w:t>
      </w:r>
      <w:r w:rsidRPr="003C08D2">
        <w:rPr>
          <w:i/>
        </w:rPr>
        <w:t>Government Gazette</w:t>
      </w:r>
      <w:r w:rsidRPr="003C08D2">
        <w:t xml:space="preserve"> on </w:t>
      </w:r>
      <w:r w:rsidR="005C78DD">
        <w:t>11 December 2001</w:t>
      </w:r>
      <w:r w:rsidRPr="003C08D2">
        <w:t xml:space="preserve"> is repealed.</w:t>
      </w:r>
    </w:p>
    <w:p w14:paraId="432A6A56" w14:textId="77777777" w:rsidR="00274742" w:rsidRPr="003C08D2" w:rsidRDefault="00AA7803" w:rsidP="009762B8">
      <w:pPr>
        <w:pStyle w:val="Heading2"/>
      </w:pPr>
      <w:bookmarkStart w:id="8" w:name="_Toc160527268"/>
      <w:r>
        <w:t>Definitions</w:t>
      </w:r>
      <w:bookmarkEnd w:id="8"/>
    </w:p>
    <w:p w14:paraId="4D3E2E99" w14:textId="77777777" w:rsidR="00274742" w:rsidRPr="003C08D2" w:rsidRDefault="00274742" w:rsidP="00274742">
      <w:pPr>
        <w:pStyle w:val="Heading3"/>
      </w:pPr>
      <w:r w:rsidRPr="003C08D2">
        <w:t xml:space="preserve">In this local law— </w:t>
      </w:r>
    </w:p>
    <w:p w14:paraId="658E76C0" w14:textId="77777777" w:rsidR="00274742" w:rsidRPr="003C08D2" w:rsidRDefault="00274742" w:rsidP="00274742">
      <w:pPr>
        <w:pStyle w:val="Heading3"/>
      </w:pPr>
      <w:r w:rsidRPr="003C08D2">
        <w:rPr>
          <w:b/>
          <w:i/>
        </w:rPr>
        <w:t>Act</w:t>
      </w:r>
      <w:r w:rsidRPr="003C08D2">
        <w:t xml:space="preserve"> means the </w:t>
      </w:r>
      <w:r w:rsidR="005C78DD" w:rsidRPr="005C78DD">
        <w:rPr>
          <w:i/>
        </w:rPr>
        <w:t>Local Government Act 1995</w:t>
      </w:r>
      <w:r w:rsidRPr="005C78DD">
        <w:t>;</w:t>
      </w:r>
      <w:r w:rsidRPr="003C08D2">
        <w:t xml:space="preserve"> </w:t>
      </w:r>
    </w:p>
    <w:p w14:paraId="256E956B" w14:textId="77777777" w:rsidR="005C78DD" w:rsidRPr="005C78DD" w:rsidRDefault="005C78DD" w:rsidP="005C78DD">
      <w:pPr>
        <w:pStyle w:val="Heading3"/>
      </w:pPr>
      <w:r w:rsidRPr="005C78DD">
        <w:rPr>
          <w:b/>
          <w:i/>
        </w:rPr>
        <w:t>carry on an extractive industry</w:t>
      </w:r>
      <w:r w:rsidRPr="005C78DD">
        <w:t xml:space="preserve"> means quarrying and excavating for stone, gravel, sand and other material;</w:t>
      </w:r>
    </w:p>
    <w:p w14:paraId="1E66F267" w14:textId="77777777" w:rsidR="005C78DD" w:rsidRPr="005C78DD" w:rsidRDefault="005C78DD" w:rsidP="005C78DD">
      <w:pPr>
        <w:pStyle w:val="Heading3"/>
      </w:pPr>
      <w:r w:rsidRPr="005C78DD">
        <w:rPr>
          <w:b/>
          <w:i/>
        </w:rPr>
        <w:t>CEO</w:t>
      </w:r>
      <w:r w:rsidRPr="005C78DD">
        <w:t xml:space="preserve"> means the Chief Executive Officer of the local government;</w:t>
      </w:r>
    </w:p>
    <w:p w14:paraId="6E6E2CA9" w14:textId="77777777" w:rsidR="005C78DD" w:rsidRPr="005C78DD" w:rsidRDefault="005C78DD" w:rsidP="005C78DD">
      <w:pPr>
        <w:pStyle w:val="Heading3"/>
      </w:pPr>
      <w:r w:rsidRPr="005C78DD">
        <w:rPr>
          <w:b/>
          <w:i/>
        </w:rPr>
        <w:t>district</w:t>
      </w:r>
      <w:r w:rsidRPr="005C78DD">
        <w:t xml:space="preserve"> means the district of the local government;</w:t>
      </w:r>
    </w:p>
    <w:p w14:paraId="13B44808" w14:textId="77777777" w:rsidR="005C78DD" w:rsidRPr="005C78DD" w:rsidRDefault="005C78DD" w:rsidP="005C78DD">
      <w:pPr>
        <w:pStyle w:val="Heading3"/>
      </w:pPr>
      <w:r w:rsidRPr="005C78DD">
        <w:rPr>
          <w:b/>
          <w:i/>
        </w:rPr>
        <w:t>excavation</w:t>
      </w:r>
      <w:r w:rsidRPr="005C78DD">
        <w:t xml:space="preserve"> includes quarry;</w:t>
      </w:r>
    </w:p>
    <w:p w14:paraId="063C1F78" w14:textId="096E4CCF" w:rsidR="005C78DD" w:rsidRDefault="005C78DD" w:rsidP="005C78DD">
      <w:pPr>
        <w:pStyle w:val="Heading3"/>
      </w:pPr>
      <w:r w:rsidRPr="005C78DD">
        <w:rPr>
          <w:b/>
          <w:i/>
        </w:rPr>
        <w:t>land</w:t>
      </w:r>
      <w:r>
        <w:t xml:space="preserve">, unless the context otherwise </w:t>
      </w:r>
      <w:proofErr w:type="spellStart"/>
      <w:r>
        <w:t>requires, means t</w:t>
      </w:r>
      <w:proofErr w:type="spellEnd"/>
      <w:r>
        <w:t>he land on which the applicant proposes carrying on the extractive industry to which the licence application relates;</w:t>
      </w:r>
    </w:p>
    <w:p w14:paraId="4B8FF9C9" w14:textId="77777777" w:rsidR="005C78DD" w:rsidRPr="005C78DD" w:rsidRDefault="005C78DD" w:rsidP="005C78DD">
      <w:pPr>
        <w:pStyle w:val="Heading3"/>
      </w:pPr>
      <w:r w:rsidRPr="005C78DD">
        <w:rPr>
          <w:b/>
          <w:i/>
        </w:rPr>
        <w:t>licence</w:t>
      </w:r>
      <w:r w:rsidRPr="005C78DD">
        <w:t xml:space="preserve"> means a licence issued under this local law;</w:t>
      </w:r>
    </w:p>
    <w:p w14:paraId="6D6E80E3" w14:textId="77777777" w:rsidR="005C78DD" w:rsidRPr="005C78DD" w:rsidRDefault="005C78DD" w:rsidP="005C78DD">
      <w:pPr>
        <w:pStyle w:val="Heading3"/>
      </w:pPr>
      <w:r w:rsidRPr="005C78DD">
        <w:rPr>
          <w:b/>
          <w:i/>
        </w:rPr>
        <w:t>licensee</w:t>
      </w:r>
      <w:r w:rsidRPr="005C78DD">
        <w:t xml:space="preserve"> means the person named in the licence as the licensee;</w:t>
      </w:r>
    </w:p>
    <w:p w14:paraId="435381BF" w14:textId="77777777" w:rsidR="005C78DD" w:rsidRPr="005C78DD" w:rsidRDefault="005C78DD" w:rsidP="005C78DD">
      <w:pPr>
        <w:pStyle w:val="Heading3"/>
      </w:pPr>
      <w:r w:rsidRPr="005C78DD">
        <w:rPr>
          <w:b/>
          <w:i/>
        </w:rPr>
        <w:t>local government</w:t>
      </w:r>
      <w:r w:rsidRPr="005C78DD">
        <w:t xml:space="preserve"> means the Shire of Esperance;</w:t>
      </w:r>
    </w:p>
    <w:p w14:paraId="75A54AD5" w14:textId="77777777" w:rsidR="005C78DD" w:rsidRDefault="005C78DD" w:rsidP="005C78DD">
      <w:pPr>
        <w:pStyle w:val="Heading3"/>
      </w:pPr>
      <w:r w:rsidRPr="005C78DD">
        <w:rPr>
          <w:b/>
          <w:i/>
        </w:rPr>
        <w:t>occupier</w:t>
      </w:r>
      <w:r>
        <w:t xml:space="preserve"> has the meaning given to it in the Act;</w:t>
      </w:r>
    </w:p>
    <w:p w14:paraId="6134D466" w14:textId="77777777" w:rsidR="005C78DD" w:rsidRDefault="005C78DD" w:rsidP="005C78DD">
      <w:pPr>
        <w:pStyle w:val="Heading3"/>
      </w:pPr>
      <w:r w:rsidRPr="005C78DD">
        <w:rPr>
          <w:b/>
          <w:i/>
        </w:rPr>
        <w:t>owner</w:t>
      </w:r>
      <w:r>
        <w:t xml:space="preserve"> has the meaning given to it in the Act;</w:t>
      </w:r>
    </w:p>
    <w:p w14:paraId="22495BA8" w14:textId="7DCF0CA3" w:rsidR="008F5546" w:rsidRPr="008F5546" w:rsidRDefault="005C78DD" w:rsidP="008F5546">
      <w:pPr>
        <w:pStyle w:val="Heading3"/>
      </w:pPr>
      <w:r w:rsidRPr="005C78DD">
        <w:rPr>
          <w:b/>
          <w:i/>
        </w:rPr>
        <w:t>person</w:t>
      </w:r>
      <w:r w:rsidRPr="005C78DD">
        <w:t xml:space="preserve"> does not include the local government;</w:t>
      </w:r>
    </w:p>
    <w:p w14:paraId="734DFDBE" w14:textId="77777777" w:rsidR="005C78DD" w:rsidRPr="005C78DD" w:rsidRDefault="005C78DD" w:rsidP="005C78DD">
      <w:pPr>
        <w:pStyle w:val="Heading3"/>
      </w:pPr>
      <w:r w:rsidRPr="005C78DD">
        <w:rPr>
          <w:b/>
          <w:i/>
        </w:rPr>
        <w:t>secured sum</w:t>
      </w:r>
      <w:r w:rsidRPr="005C78DD">
        <w:t xml:space="preserve"> means the sum required to be paid or the amount of a bond, guarantee or other security under clause 5.1;</w:t>
      </w:r>
    </w:p>
    <w:p w14:paraId="120C4754" w14:textId="77777777" w:rsidR="005C78DD" w:rsidRPr="005C78DD" w:rsidRDefault="005C78DD" w:rsidP="005C78DD">
      <w:pPr>
        <w:pStyle w:val="Heading3"/>
      </w:pPr>
      <w:r w:rsidRPr="005C78DD">
        <w:rPr>
          <w:b/>
          <w:i/>
        </w:rPr>
        <w:t>site</w:t>
      </w:r>
      <w:r w:rsidRPr="005C78DD">
        <w:t xml:space="preserve"> means the land specified by the local government in a licence.</w:t>
      </w:r>
    </w:p>
    <w:p w14:paraId="7C192B2B" w14:textId="77777777" w:rsidR="00274742" w:rsidRPr="003C08D2" w:rsidRDefault="009F2DEC" w:rsidP="00274742">
      <w:pPr>
        <w:pStyle w:val="Heading1"/>
      </w:pPr>
      <w:bookmarkStart w:id="9" w:name="_Toc160527269"/>
      <w:r>
        <w:t>Licensing Requirements for an Extractive Industry</w:t>
      </w:r>
      <w:bookmarkEnd w:id="9"/>
    </w:p>
    <w:p w14:paraId="6C99FFAA" w14:textId="77777777" w:rsidR="00274742" w:rsidRPr="003C08D2" w:rsidRDefault="00DA1C29" w:rsidP="009762B8">
      <w:pPr>
        <w:pStyle w:val="Heading2"/>
      </w:pPr>
      <w:bookmarkStart w:id="10" w:name="_Toc160527270"/>
      <w:r>
        <w:t>Extractive Industries Prohibited Without Licence</w:t>
      </w:r>
      <w:bookmarkEnd w:id="10"/>
    </w:p>
    <w:p w14:paraId="6AF1FE16" w14:textId="0B24B989" w:rsidR="00DA1C29" w:rsidRDefault="00DA1C29" w:rsidP="00DA1C29">
      <w:pPr>
        <w:pStyle w:val="Heading3"/>
      </w:pPr>
      <w:r w:rsidRPr="000E12CE">
        <w:t>A person must not carry on an extractive industry –</w:t>
      </w:r>
    </w:p>
    <w:p w14:paraId="60AD9065" w14:textId="77777777" w:rsidR="00DA1C29" w:rsidRPr="000E12CE" w:rsidRDefault="00DA1C29" w:rsidP="00DA1C29">
      <w:pPr>
        <w:pStyle w:val="Heading5"/>
      </w:pPr>
      <w:r w:rsidRPr="000E12CE">
        <w:t>unless the person is the holder of a valid and current licence; and</w:t>
      </w:r>
    </w:p>
    <w:p w14:paraId="7D895D03" w14:textId="77777777" w:rsidR="00DA1C29" w:rsidRPr="000E12CE" w:rsidRDefault="00DA1C29" w:rsidP="00DA1C29">
      <w:pPr>
        <w:pStyle w:val="Heading5"/>
      </w:pPr>
      <w:r w:rsidRPr="000E12CE">
        <w:t>otherwise than in accordance with any terms and conditions set out in, or applying in respect of, the licence.</w:t>
      </w:r>
    </w:p>
    <w:p w14:paraId="19C232A1" w14:textId="77777777" w:rsidR="00DA1C29" w:rsidRPr="000E12CE" w:rsidRDefault="00DA1C29" w:rsidP="00DA1C29">
      <w:pPr>
        <w:pStyle w:val="Heading3"/>
      </w:pPr>
      <w:r w:rsidRPr="000E12CE">
        <w:lastRenderedPageBreak/>
        <w:t>Penalty $5 000 and a daily penalty not exceeding a fine of $500 in respect of each day or part of a day during which an offence has continued.</w:t>
      </w:r>
    </w:p>
    <w:p w14:paraId="4A1D0BC0" w14:textId="77777777" w:rsidR="00DA1C29" w:rsidRDefault="00DA1C29" w:rsidP="00DA1C29">
      <w:pPr>
        <w:pStyle w:val="Heading2"/>
      </w:pPr>
      <w:bookmarkStart w:id="11" w:name="_Toc486755654"/>
      <w:bookmarkStart w:id="12" w:name="_Toc488035263"/>
      <w:bookmarkStart w:id="13" w:name="_Toc156294443"/>
      <w:bookmarkStart w:id="14" w:name="_Toc160527271"/>
      <w:r w:rsidRPr="000E12CE">
        <w:t xml:space="preserve">Applicant </w:t>
      </w:r>
      <w:r>
        <w:t>t</w:t>
      </w:r>
      <w:r w:rsidRPr="000E12CE">
        <w:t>o Advertise Proposal</w:t>
      </w:r>
      <w:bookmarkEnd w:id="11"/>
      <w:bookmarkEnd w:id="12"/>
      <w:bookmarkEnd w:id="13"/>
      <w:bookmarkEnd w:id="14"/>
    </w:p>
    <w:p w14:paraId="5758A69B" w14:textId="77777777" w:rsidR="00DA1C29" w:rsidRPr="000E12CE" w:rsidRDefault="00DA1C29" w:rsidP="00DA1C29">
      <w:pPr>
        <w:pStyle w:val="Heading4"/>
      </w:pPr>
      <w:r w:rsidRPr="000E12CE">
        <w:t xml:space="preserve">Unless the local government first approves otherwise, a person seeking the issue of a licence </w:t>
      </w:r>
      <w:r w:rsidR="008076DA">
        <w:t>must</w:t>
      </w:r>
      <w:r w:rsidRPr="000E12CE">
        <w:t>, before applying to the local government for a licence –</w:t>
      </w:r>
    </w:p>
    <w:p w14:paraId="7EFC6AB0" w14:textId="77777777" w:rsidR="00DA1C29" w:rsidRPr="000E12CE" w:rsidRDefault="00DA1C29" w:rsidP="00DA1C29">
      <w:pPr>
        <w:pStyle w:val="Heading5"/>
      </w:pPr>
      <w:r w:rsidRPr="000E12CE">
        <w:t>forward by registered mail a notice in the form determined by the local government from time to time to –</w:t>
      </w:r>
    </w:p>
    <w:p w14:paraId="3495CEBC" w14:textId="77777777" w:rsidR="00DA1C29" w:rsidRPr="000E12CE" w:rsidRDefault="00DA1C29" w:rsidP="00961F8E">
      <w:pPr>
        <w:pStyle w:val="Heading6"/>
      </w:pPr>
      <w:r w:rsidRPr="000E12CE">
        <w:t>the owners and occupiers of all land adjoining the land upon which it is proposed to excavate, or within an area determined by the local government as likely to be affected by the granting of a licence, advising of the application and specifying that they may, within twenty</w:t>
      </w:r>
      <w:r>
        <w:t>–</w:t>
      </w:r>
      <w:r w:rsidRPr="000E12CE">
        <w:t>one days from the date of service of the letter, object to or make representations in writing in respect of the issue of a licence by the local government.</w:t>
      </w:r>
    </w:p>
    <w:p w14:paraId="7228D23E" w14:textId="77777777" w:rsidR="00DA1C29" w:rsidRDefault="00DA1C29" w:rsidP="00961F8E">
      <w:pPr>
        <w:pStyle w:val="Heading6"/>
      </w:pPr>
      <w:r w:rsidRPr="000E12CE">
        <w:t>every authority or person having control or jurisdiction over any of the things referred to in clause 2.3(1)(a)(vii) and (viii) within 500 metres from the boundaries of the land, or within an area determined by the local government as likely to be affected by the granting of a licence; and</w:t>
      </w:r>
    </w:p>
    <w:p w14:paraId="23168D76" w14:textId="77777777" w:rsidR="00DA1C29" w:rsidRPr="000E12CE" w:rsidRDefault="00DA1C29" w:rsidP="00DA1C29">
      <w:pPr>
        <w:pStyle w:val="Heading5"/>
      </w:pPr>
      <w:r w:rsidRPr="000E12CE">
        <w:t>as soon as practicable after complying with the requirements of paragraph (a) –</w:t>
      </w:r>
    </w:p>
    <w:p w14:paraId="333DA1F0" w14:textId="77777777" w:rsidR="00DA1C29" w:rsidRPr="000E12CE" w:rsidRDefault="00DA1C29" w:rsidP="00961F8E">
      <w:pPr>
        <w:pStyle w:val="Heading6"/>
      </w:pPr>
      <w:r w:rsidRPr="000E12CE">
        <w:t>forward a copy of the notice to the CEO; and</w:t>
      </w:r>
    </w:p>
    <w:p w14:paraId="5E7A4542" w14:textId="77777777" w:rsidR="00DA1C29" w:rsidRDefault="00DA1C29" w:rsidP="00961F8E">
      <w:pPr>
        <w:pStyle w:val="Heading6"/>
      </w:pPr>
      <w:r w:rsidRPr="000E12CE">
        <w:t>publish the notice in a newspaper circulating in the area in which the proposed excavation is located.</w:t>
      </w:r>
    </w:p>
    <w:p w14:paraId="13BFE359" w14:textId="77777777" w:rsidR="00DA1C29" w:rsidRDefault="00DA1C29" w:rsidP="00DA1C29">
      <w:pPr>
        <w:pStyle w:val="Heading4"/>
      </w:pPr>
      <w:r w:rsidRPr="000E12CE">
        <w:t>The local government may, within 14 days after receiving a copy of a notice referred to in sub</w:t>
      </w:r>
      <w:r>
        <w:t>–</w:t>
      </w:r>
      <w:r w:rsidRPr="000E12CE">
        <w:t>clause (1), cause to be displayed, or require the proposed applicant to display, in a prominent position on the land one or more notices –</w:t>
      </w:r>
    </w:p>
    <w:p w14:paraId="4381962A" w14:textId="77777777" w:rsidR="00DA1C29" w:rsidRPr="000E12CE" w:rsidRDefault="00DA1C29" w:rsidP="00DA1C29">
      <w:pPr>
        <w:pStyle w:val="Heading5"/>
      </w:pPr>
      <w:r w:rsidRPr="000E12CE">
        <w:t>in the form determined by the local government from time to time;</w:t>
      </w:r>
    </w:p>
    <w:p w14:paraId="5D6A9203" w14:textId="77777777" w:rsidR="00DA1C29" w:rsidRPr="000E12CE" w:rsidRDefault="00DA1C29" w:rsidP="00DA1C29">
      <w:pPr>
        <w:pStyle w:val="Heading5"/>
      </w:pPr>
      <w:r w:rsidRPr="000E12CE">
        <w:t>the content, size and construction of which have been approved by the CEO;</w:t>
      </w:r>
    </w:p>
    <w:p w14:paraId="5C70653D" w14:textId="77777777" w:rsidR="00DA1C29" w:rsidRPr="000E12CE" w:rsidRDefault="00DA1C29" w:rsidP="00DA1C29">
      <w:pPr>
        <w:pStyle w:val="Heading5"/>
      </w:pPr>
      <w:r w:rsidRPr="000E12CE">
        <w:t>specifying particulars of the proposed excavation; and</w:t>
      </w:r>
    </w:p>
    <w:p w14:paraId="5EE8C16E" w14:textId="77777777" w:rsidR="00DA1C29" w:rsidRPr="000E12CE" w:rsidRDefault="00DA1C29" w:rsidP="00DA1C29">
      <w:pPr>
        <w:pStyle w:val="Heading5"/>
      </w:pPr>
      <w:r w:rsidRPr="000E12CE">
        <w:t>inviting objections or comments within 21 days from the placement of the notice.</w:t>
      </w:r>
    </w:p>
    <w:p w14:paraId="225184DC" w14:textId="77777777" w:rsidR="00DA1C29" w:rsidRDefault="00DA1C29" w:rsidP="00DA1C29">
      <w:pPr>
        <w:pStyle w:val="Heading2"/>
      </w:pPr>
      <w:bookmarkStart w:id="15" w:name="_Toc486755655"/>
      <w:bookmarkStart w:id="16" w:name="_Toc488035264"/>
      <w:bookmarkStart w:id="17" w:name="_Toc156294444"/>
      <w:bookmarkStart w:id="18" w:name="_Toc160527272"/>
      <w:r w:rsidRPr="000E12CE">
        <w:lastRenderedPageBreak/>
        <w:t xml:space="preserve">Application </w:t>
      </w:r>
      <w:r w:rsidR="009F2DEC">
        <w:t>f</w:t>
      </w:r>
      <w:r w:rsidRPr="000E12CE">
        <w:t>or Licence</w:t>
      </w:r>
      <w:bookmarkEnd w:id="15"/>
      <w:bookmarkEnd w:id="16"/>
      <w:bookmarkEnd w:id="17"/>
      <w:bookmarkEnd w:id="18"/>
    </w:p>
    <w:p w14:paraId="2C62B4FA" w14:textId="77777777" w:rsidR="00DA1C29" w:rsidRDefault="00DA1C29" w:rsidP="00DA1C29">
      <w:pPr>
        <w:pStyle w:val="Heading4"/>
      </w:pPr>
      <w:r w:rsidRPr="000E12CE">
        <w:t xml:space="preserve">Subject to subclause (3), a person seeking the issue of a licence in respect of any land </w:t>
      </w:r>
      <w:r w:rsidR="008076DA">
        <w:t>must</w:t>
      </w:r>
      <w:r w:rsidRPr="000E12CE">
        <w:t xml:space="preserve"> apply in the form determined by the local government from time to time and </w:t>
      </w:r>
      <w:r w:rsidR="008076DA">
        <w:t>must</w:t>
      </w:r>
      <w:r w:rsidRPr="000E12CE">
        <w:t xml:space="preserve"> forward the application duly completed and signed by both the applicant and the owner of the land to the CEO together with –</w:t>
      </w:r>
    </w:p>
    <w:p w14:paraId="61C5B87B" w14:textId="77777777" w:rsidR="00DA1C29" w:rsidRDefault="00DA1C29" w:rsidP="00DA1C29">
      <w:pPr>
        <w:pStyle w:val="Heading5"/>
      </w:pPr>
      <w:r w:rsidRPr="000E12CE">
        <w:t>3 copies of a plan of the excavation site to a scale of b</w:t>
      </w:r>
      <w:r>
        <w:t>etween 1:500 and 1:2000 showing</w:t>
      </w:r>
      <w:r w:rsidRPr="000E12CE">
        <w:t>–</w:t>
      </w:r>
    </w:p>
    <w:p w14:paraId="79432278" w14:textId="77777777" w:rsidR="00DA1C29" w:rsidRPr="000E12CE" w:rsidRDefault="00DA1C29" w:rsidP="00961F8E">
      <w:pPr>
        <w:pStyle w:val="Heading6"/>
      </w:pPr>
      <w:r w:rsidRPr="000E12CE">
        <w:t>the existing and proposed land contours based on the Australian Height Datum and plotted at 1 metre contour intervals;</w:t>
      </w:r>
    </w:p>
    <w:p w14:paraId="1F8E42FE" w14:textId="77777777" w:rsidR="00DA1C29" w:rsidRPr="000E12CE" w:rsidRDefault="00DA1C29" w:rsidP="00961F8E">
      <w:pPr>
        <w:pStyle w:val="Heading6"/>
      </w:pPr>
      <w:r w:rsidRPr="000E12CE">
        <w:t>the land on which the excavation site is to be located;</w:t>
      </w:r>
    </w:p>
    <w:p w14:paraId="2FACC53E" w14:textId="77777777" w:rsidR="00DA1C29" w:rsidRPr="000E12CE" w:rsidRDefault="00DA1C29" w:rsidP="00961F8E">
      <w:pPr>
        <w:pStyle w:val="Heading6"/>
      </w:pPr>
      <w:r w:rsidRPr="000E12CE">
        <w:t>the external surface dimensions of the land;</w:t>
      </w:r>
    </w:p>
    <w:p w14:paraId="1217B37E" w14:textId="77777777" w:rsidR="00DA1C29" w:rsidRPr="000E12CE" w:rsidRDefault="00DA1C29" w:rsidP="00961F8E">
      <w:pPr>
        <w:pStyle w:val="Heading6"/>
      </w:pPr>
      <w:r w:rsidRPr="000E12CE">
        <w:t>the location and depth of the existing and proposed excavation of the land;</w:t>
      </w:r>
    </w:p>
    <w:p w14:paraId="324DA5B1" w14:textId="77777777" w:rsidR="00DA1C29" w:rsidRPr="000E12CE" w:rsidRDefault="00DA1C29" w:rsidP="00961F8E">
      <w:pPr>
        <w:pStyle w:val="Heading6"/>
      </w:pPr>
      <w:r w:rsidRPr="000E12CE">
        <w:t>the location of existing and proposed thoroughfares or other means of vehicle access to and egress from the land and to public thoroughfares in the vicinity of the land;</w:t>
      </w:r>
    </w:p>
    <w:p w14:paraId="67DA44A0" w14:textId="77777777" w:rsidR="00DA1C29" w:rsidRPr="000E12CE" w:rsidRDefault="00DA1C29" w:rsidP="00961F8E">
      <w:pPr>
        <w:pStyle w:val="Heading6"/>
      </w:pPr>
      <w:r w:rsidRPr="000E12CE">
        <w:t>the location of buildings, treatment plant, tanks and other improvements and developments existing on, approved for or proposed in respect of the land;</w:t>
      </w:r>
    </w:p>
    <w:p w14:paraId="3B879959" w14:textId="77777777" w:rsidR="00DA1C29" w:rsidRPr="000E12CE" w:rsidRDefault="00DA1C29" w:rsidP="00961F8E">
      <w:pPr>
        <w:pStyle w:val="Heading6"/>
      </w:pPr>
      <w:r w:rsidRPr="000E12CE">
        <w:t>the location of existing power lines, telephone cables and any associated poles or pylons, sewers, pipelines, reserves, bridges, railway lines and registered grants of easement or other encumbrances over, on, under or adjacent to or in the vicinity of the land;</w:t>
      </w:r>
    </w:p>
    <w:p w14:paraId="5C12C266" w14:textId="77777777" w:rsidR="00DA1C29" w:rsidRPr="000E12CE" w:rsidRDefault="00DA1C29" w:rsidP="00961F8E">
      <w:pPr>
        <w:pStyle w:val="Heading6"/>
      </w:pPr>
      <w:r w:rsidRPr="000E12CE">
        <w:t>the location of all existing dams, watercourses, drains or sumps on or adjacent to the land;</w:t>
      </w:r>
    </w:p>
    <w:p w14:paraId="56B89F71" w14:textId="77777777" w:rsidR="00DA1C29" w:rsidRPr="000E12CE" w:rsidRDefault="00DA1C29" w:rsidP="00961F8E">
      <w:pPr>
        <w:pStyle w:val="Heading6"/>
      </w:pPr>
      <w:r w:rsidRPr="000E12CE">
        <w:t>the location and description of existing and proposed fences, gates and warning signs around the land; and</w:t>
      </w:r>
    </w:p>
    <w:p w14:paraId="03C98A78" w14:textId="77777777" w:rsidR="00DA1C29" w:rsidRDefault="00961F8E" w:rsidP="00961F8E">
      <w:pPr>
        <w:pStyle w:val="Heading6"/>
      </w:pPr>
      <w:r>
        <w:t>t</w:t>
      </w:r>
      <w:r w:rsidR="00DA1C29" w:rsidRPr="000E12CE">
        <w:t>he location of the areas proposed to be used for stockpiling excavated material, treated material, overburden and soil storage on the land and elsewhere;</w:t>
      </w:r>
    </w:p>
    <w:p w14:paraId="65D1DDF5" w14:textId="77777777" w:rsidR="00DA1C29" w:rsidRDefault="00DA1C29" w:rsidP="00961F8E">
      <w:pPr>
        <w:pStyle w:val="Heading5"/>
      </w:pPr>
      <w:r w:rsidRPr="000E12CE">
        <w:t xml:space="preserve">3 copies of a works and excavation programme containing </w:t>
      </w:r>
      <w:r>
        <w:t>–</w:t>
      </w:r>
    </w:p>
    <w:p w14:paraId="3F3CDAF8" w14:textId="77777777" w:rsidR="00DA1C29" w:rsidRPr="000E12CE" w:rsidRDefault="00DA1C29" w:rsidP="00961F8E">
      <w:pPr>
        <w:pStyle w:val="Heading6"/>
      </w:pPr>
      <w:r w:rsidRPr="000E12CE">
        <w:lastRenderedPageBreak/>
        <w:t>the nature and estimated duration of the proposed excavation for which the licence is applied;</w:t>
      </w:r>
    </w:p>
    <w:p w14:paraId="1CA92334" w14:textId="77777777" w:rsidR="00DA1C29" w:rsidRPr="000E12CE" w:rsidRDefault="00DA1C29" w:rsidP="00961F8E">
      <w:pPr>
        <w:pStyle w:val="Heading6"/>
      </w:pPr>
      <w:r w:rsidRPr="000E12CE">
        <w:t>the stages and the timing of the stages in which it is proposed to carry out the excavation;</w:t>
      </w:r>
    </w:p>
    <w:p w14:paraId="1FB843D4" w14:textId="77777777" w:rsidR="00DA1C29" w:rsidRPr="000E12CE" w:rsidRDefault="00DA1C29" w:rsidP="00961F8E">
      <w:pPr>
        <w:pStyle w:val="Heading6"/>
      </w:pPr>
      <w:r w:rsidRPr="000E12CE">
        <w:t>details of the methods to be employed in the proposed excavation and a description of any on</w:t>
      </w:r>
      <w:r>
        <w:t>–</w:t>
      </w:r>
      <w:r w:rsidRPr="000E12CE">
        <w:t>site processing works;</w:t>
      </w:r>
    </w:p>
    <w:p w14:paraId="7B0EEFDB" w14:textId="77777777" w:rsidR="00DA1C29" w:rsidRPr="000E12CE" w:rsidRDefault="00DA1C29" w:rsidP="00961F8E">
      <w:pPr>
        <w:pStyle w:val="Heading6"/>
      </w:pPr>
      <w:r w:rsidRPr="000E12CE">
        <w:t>details of the depth and extent of the existing and proposed excavation of the site;</w:t>
      </w:r>
    </w:p>
    <w:p w14:paraId="0714AE95" w14:textId="77777777" w:rsidR="00DA1C29" w:rsidRPr="000E12CE" w:rsidRDefault="00DA1C29" w:rsidP="00961F8E">
      <w:pPr>
        <w:pStyle w:val="Heading6"/>
      </w:pPr>
      <w:r w:rsidRPr="000E12CE">
        <w:t>an estimate of the depth of and description of the nature and quantity of the overburden to be removed;</w:t>
      </w:r>
    </w:p>
    <w:p w14:paraId="3F7A2DB8" w14:textId="77777777" w:rsidR="00DA1C29" w:rsidRPr="000E12CE" w:rsidRDefault="00DA1C29" w:rsidP="00961F8E">
      <w:pPr>
        <w:pStyle w:val="Heading6"/>
      </w:pPr>
      <w:r w:rsidRPr="000E12CE">
        <w:t>a description of the methods by which existing vegetation is to be cleared and topsoil and overburden removed or stockpiled;</w:t>
      </w:r>
    </w:p>
    <w:p w14:paraId="4D38D066" w14:textId="77777777" w:rsidR="00DA1C29" w:rsidRPr="000E12CE" w:rsidRDefault="00DA1C29" w:rsidP="00961F8E">
      <w:pPr>
        <w:pStyle w:val="Heading6"/>
      </w:pPr>
      <w:r w:rsidRPr="000E12CE">
        <w:t>a description of the means of access to the excavation site and the types of thoroughfares to be constructed;</w:t>
      </w:r>
    </w:p>
    <w:p w14:paraId="179FA9C1" w14:textId="77777777" w:rsidR="00DA1C29" w:rsidRPr="000E12CE" w:rsidRDefault="00DA1C29" w:rsidP="00961F8E">
      <w:pPr>
        <w:pStyle w:val="Heading6"/>
      </w:pPr>
      <w:r w:rsidRPr="000E12CE">
        <w:t>details of the proposed number and size of trucks entering and leaving the site each day and the route or routes to be taken by those vehicles;</w:t>
      </w:r>
    </w:p>
    <w:p w14:paraId="63401CA4" w14:textId="77777777" w:rsidR="00DA1C29" w:rsidRPr="000E12CE" w:rsidRDefault="00961F8E" w:rsidP="00961F8E">
      <w:pPr>
        <w:pStyle w:val="Heading6"/>
      </w:pPr>
      <w:r>
        <w:t>a</w:t>
      </w:r>
      <w:r w:rsidR="00DA1C29" w:rsidRPr="000E12CE">
        <w:t xml:space="preserve"> description of any proposed buildings, water supply, treatment plant, tanks and other improvements;</w:t>
      </w:r>
    </w:p>
    <w:p w14:paraId="2D979D04" w14:textId="77777777" w:rsidR="00DA1C29" w:rsidRPr="000E12CE" w:rsidRDefault="00DA1C29" w:rsidP="00961F8E">
      <w:pPr>
        <w:pStyle w:val="Heading6"/>
      </w:pPr>
      <w:r w:rsidRPr="000E12CE">
        <w:t>details of drainage conditions applicable to the land and methods by which the excavation site is to be kept drained;</w:t>
      </w:r>
    </w:p>
    <w:p w14:paraId="2C6F6956" w14:textId="77777777" w:rsidR="00DA1C29" w:rsidRPr="000E12CE" w:rsidRDefault="00DA1C29" w:rsidP="00961F8E">
      <w:pPr>
        <w:pStyle w:val="Heading6"/>
      </w:pPr>
      <w:r w:rsidRPr="000E12CE">
        <w:t>a description of the measures to be taken to minimise sand drift, dust nuisance, erosion, watercourse siltation and dangers to the general public;</w:t>
      </w:r>
    </w:p>
    <w:p w14:paraId="4928DBA3" w14:textId="77777777" w:rsidR="00DA1C29" w:rsidRPr="000E12CE" w:rsidRDefault="00DA1C29" w:rsidP="00961F8E">
      <w:pPr>
        <w:pStyle w:val="Heading6"/>
      </w:pPr>
      <w:r w:rsidRPr="000E12CE">
        <w:t xml:space="preserve">a description of the measures to be taken to comply with the </w:t>
      </w:r>
      <w:r w:rsidRPr="008076DA">
        <w:rPr>
          <w:i/>
        </w:rPr>
        <w:t>Environmental Protection (Noise) Regulations 1997</w:t>
      </w:r>
      <w:r w:rsidRPr="000E12CE">
        <w:t>;</w:t>
      </w:r>
    </w:p>
    <w:p w14:paraId="3F7EDC6C" w14:textId="77777777" w:rsidR="00DA1C29" w:rsidRPr="000E12CE" w:rsidRDefault="00DA1C29" w:rsidP="00961F8E">
      <w:pPr>
        <w:pStyle w:val="Heading6"/>
      </w:pPr>
      <w:r w:rsidRPr="000E12CE">
        <w:t>a description of the existing site environment and a report on the anticipated effect that the proposed excavation will have on the environment in the vicinity of the land;</w:t>
      </w:r>
    </w:p>
    <w:p w14:paraId="00DAFDC5" w14:textId="77777777" w:rsidR="00DA1C29" w:rsidRPr="000E12CE" w:rsidRDefault="00DA1C29" w:rsidP="00961F8E">
      <w:pPr>
        <w:pStyle w:val="Heading6"/>
      </w:pPr>
      <w:r w:rsidRPr="000E12CE">
        <w:t>details of the nature of existing vegetation, shrubs and trees and a description of measures to be taken to minimise the destruction of existing vegetation; and</w:t>
      </w:r>
    </w:p>
    <w:p w14:paraId="6C461C92" w14:textId="77777777" w:rsidR="00DA1C29" w:rsidRPr="000E12CE" w:rsidRDefault="00DA1C29" w:rsidP="00961F8E">
      <w:pPr>
        <w:pStyle w:val="Heading6"/>
      </w:pPr>
      <w:r w:rsidRPr="000E12CE">
        <w:t>a description of the measures to be taken in screening the excavation site, or otherwise minimising adverse visual impacts, from nearby thoroughfares or other areas;</w:t>
      </w:r>
    </w:p>
    <w:p w14:paraId="58C2FB1C" w14:textId="77777777" w:rsidR="00DA1C29" w:rsidRDefault="00DA1C29" w:rsidP="00961F8E">
      <w:pPr>
        <w:pStyle w:val="Heading5"/>
      </w:pPr>
      <w:r w:rsidRPr="000E12CE">
        <w:t xml:space="preserve">3 copies of a rehabilitation and decommissioning programme indicating </w:t>
      </w:r>
      <w:r>
        <w:t>–</w:t>
      </w:r>
    </w:p>
    <w:p w14:paraId="4B28401B" w14:textId="77777777" w:rsidR="00DA1C29" w:rsidRPr="000E12CE" w:rsidRDefault="00DA1C29" w:rsidP="00961F8E">
      <w:pPr>
        <w:pStyle w:val="Heading6"/>
      </w:pPr>
      <w:r w:rsidRPr="000E12CE">
        <w:lastRenderedPageBreak/>
        <w:t>the objectives of the programme, having due regard to the nature of the surrounding area and the proposed end</w:t>
      </w:r>
      <w:r>
        <w:t>–</w:t>
      </w:r>
      <w:r w:rsidRPr="000E12CE">
        <w:t>use of the excavation site;</w:t>
      </w:r>
    </w:p>
    <w:p w14:paraId="62302AF7" w14:textId="77777777" w:rsidR="00DA1C29" w:rsidRPr="000E12CE" w:rsidRDefault="00DA1C29" w:rsidP="00961F8E">
      <w:pPr>
        <w:pStyle w:val="Heading6"/>
      </w:pPr>
      <w:r w:rsidRPr="000E12CE">
        <w:t>whether restoration and reinstatement of the excavation site is to be undertaken progressively or upon completion of excavation operations;</w:t>
      </w:r>
    </w:p>
    <w:p w14:paraId="6CED39CB" w14:textId="77777777" w:rsidR="00DA1C29" w:rsidRPr="000E12CE" w:rsidRDefault="00DA1C29" w:rsidP="00961F8E">
      <w:pPr>
        <w:pStyle w:val="Heading6"/>
      </w:pPr>
      <w:r w:rsidRPr="000E12CE">
        <w:t>how any face is to be made safe and batters sloped;</w:t>
      </w:r>
    </w:p>
    <w:p w14:paraId="63CF0872" w14:textId="77777777" w:rsidR="00DA1C29" w:rsidRPr="000E12CE" w:rsidRDefault="00DA1C29" w:rsidP="00961F8E">
      <w:pPr>
        <w:pStyle w:val="Heading6"/>
      </w:pPr>
      <w:r w:rsidRPr="000E12CE">
        <w:t>the method by which topsoil is to be replaced and revegetated;</w:t>
      </w:r>
    </w:p>
    <w:p w14:paraId="1883E63E" w14:textId="77777777" w:rsidR="00DA1C29" w:rsidRPr="000E12CE" w:rsidRDefault="00DA1C29" w:rsidP="00961F8E">
      <w:pPr>
        <w:pStyle w:val="Heading6"/>
      </w:pPr>
      <w:r w:rsidRPr="000E12CE">
        <w:t>the numbers and types of trees and shrubs to be planted and other landscaping features to be developed;</w:t>
      </w:r>
    </w:p>
    <w:p w14:paraId="1724906C" w14:textId="77777777" w:rsidR="00DA1C29" w:rsidRPr="000E12CE" w:rsidRDefault="00DA1C29" w:rsidP="00961F8E">
      <w:pPr>
        <w:pStyle w:val="Heading6"/>
      </w:pPr>
      <w:r w:rsidRPr="000E12CE">
        <w:t>how rehabilitated areas are to be maintained; and</w:t>
      </w:r>
    </w:p>
    <w:p w14:paraId="70C5460A" w14:textId="77777777" w:rsidR="00DA1C29" w:rsidRDefault="00DA1C29" w:rsidP="00961F8E">
      <w:pPr>
        <w:pStyle w:val="Heading6"/>
      </w:pPr>
      <w:r w:rsidRPr="000E12CE">
        <w:t xml:space="preserve">the programme for the removal of buildings, plant, waste and final site </w:t>
      </w:r>
      <w:proofErr w:type="spellStart"/>
      <w:r w:rsidRPr="000E12CE">
        <w:t>clean up</w:t>
      </w:r>
      <w:proofErr w:type="spellEnd"/>
      <w:r w:rsidRPr="000E12CE">
        <w:t>;</w:t>
      </w:r>
    </w:p>
    <w:p w14:paraId="5B1CE06C" w14:textId="77777777" w:rsidR="00DA1C29" w:rsidRPr="000E12CE" w:rsidRDefault="00DA1C29" w:rsidP="00961F8E">
      <w:pPr>
        <w:pStyle w:val="Heading5"/>
      </w:pPr>
      <w:r w:rsidRPr="000E12CE">
        <w:t>evidence that a datum peg has been established on the land related to a point approved by the local government on the surface of a constructed public thoroughfare or such other land in the vicinity;</w:t>
      </w:r>
    </w:p>
    <w:p w14:paraId="7DDA738F" w14:textId="77777777" w:rsidR="00DA1C29" w:rsidRDefault="00961F8E" w:rsidP="00961F8E">
      <w:pPr>
        <w:pStyle w:val="Heading5"/>
      </w:pPr>
      <w:r>
        <w:t>a</w:t>
      </w:r>
      <w:r w:rsidR="00DA1C29" w:rsidRPr="000E12CE">
        <w:t xml:space="preserve"> certificate from a licensed surveyor certifying the correctness of </w:t>
      </w:r>
      <w:r w:rsidR="00DA1C29">
        <w:t>–</w:t>
      </w:r>
    </w:p>
    <w:p w14:paraId="40903D78" w14:textId="77777777" w:rsidR="00DA1C29" w:rsidRPr="000E12CE" w:rsidRDefault="00961F8E" w:rsidP="00961F8E">
      <w:pPr>
        <w:pStyle w:val="Heading6"/>
      </w:pPr>
      <w:r>
        <w:t>t</w:t>
      </w:r>
      <w:r w:rsidR="00DA1C29" w:rsidRPr="000E12CE">
        <w:t>he plan referred to in paragraph (a); and</w:t>
      </w:r>
    </w:p>
    <w:p w14:paraId="7892FCA2" w14:textId="77777777" w:rsidR="00DA1C29" w:rsidRDefault="00DA1C29" w:rsidP="00961F8E">
      <w:pPr>
        <w:pStyle w:val="Heading6"/>
      </w:pPr>
      <w:r w:rsidRPr="000E12CE">
        <w:t>the datum peg and related point referred to in paragraph (d);</w:t>
      </w:r>
    </w:p>
    <w:p w14:paraId="39F2BD1A" w14:textId="77777777" w:rsidR="00DA1C29" w:rsidRPr="000E12CE" w:rsidRDefault="00DA1C29" w:rsidP="00961F8E">
      <w:pPr>
        <w:pStyle w:val="Heading5"/>
      </w:pPr>
      <w:r w:rsidRPr="000E12CE">
        <w:t>evidence that the requirements of clause 2.2(1) and (2) have been carried out;</w:t>
      </w:r>
    </w:p>
    <w:p w14:paraId="304D57CD" w14:textId="77777777" w:rsidR="00DA1C29" w:rsidRPr="000E12CE" w:rsidRDefault="00DA1C29" w:rsidP="00961F8E">
      <w:pPr>
        <w:pStyle w:val="Heading5"/>
      </w:pPr>
      <w:r w:rsidRPr="000E12CE">
        <w:t>copies of all land use planning approvals required under any planning legislation;</w:t>
      </w:r>
    </w:p>
    <w:p w14:paraId="222E26A5" w14:textId="77777777" w:rsidR="00DA1C29" w:rsidRPr="000E12CE" w:rsidRDefault="00DA1C29" w:rsidP="00961F8E">
      <w:pPr>
        <w:pStyle w:val="Heading5"/>
      </w:pPr>
      <w:r w:rsidRPr="000E12CE">
        <w:t xml:space="preserve">copies of any environmental approval required under any environmental legislation; </w:t>
      </w:r>
    </w:p>
    <w:p w14:paraId="5F8D533E" w14:textId="77777777" w:rsidR="00DA1C29" w:rsidRPr="000E12CE" w:rsidRDefault="00DA1C29" w:rsidP="00961F8E">
      <w:pPr>
        <w:pStyle w:val="Heading5"/>
      </w:pPr>
      <w:r w:rsidRPr="000E12CE">
        <w:t>copies of any geotechnical information relating to the excavation site;</w:t>
      </w:r>
    </w:p>
    <w:p w14:paraId="4BBF606B" w14:textId="77777777" w:rsidR="00DA1C29" w:rsidRPr="000E12CE" w:rsidRDefault="00DA1C29" w:rsidP="00961F8E">
      <w:pPr>
        <w:pStyle w:val="Heading5"/>
      </w:pPr>
      <w:r w:rsidRPr="000E12CE">
        <w:t>the consent in writing to the application from the owner of the excavation site;</w:t>
      </w:r>
    </w:p>
    <w:p w14:paraId="07E2BC1F" w14:textId="77777777" w:rsidR="00DA1C29" w:rsidRPr="000E12CE" w:rsidRDefault="00DA1C29" w:rsidP="00961F8E">
      <w:pPr>
        <w:pStyle w:val="Heading5"/>
      </w:pPr>
      <w:r w:rsidRPr="000E12CE">
        <w:t xml:space="preserve">evidence that a notice of clearing has been given to the Commissioner of Soil and Land Conservation if that is required under regulation 4 of the </w:t>
      </w:r>
      <w:r w:rsidRPr="000E12CE">
        <w:rPr>
          <w:i/>
        </w:rPr>
        <w:t>Soil and Land Conservation Regulations</w:t>
      </w:r>
      <w:r w:rsidRPr="000E12CE">
        <w:t xml:space="preserve"> </w:t>
      </w:r>
      <w:r w:rsidRPr="000E12CE">
        <w:rPr>
          <w:i/>
        </w:rPr>
        <w:t>1992</w:t>
      </w:r>
      <w:r w:rsidRPr="000E12CE">
        <w:t>;</w:t>
      </w:r>
    </w:p>
    <w:p w14:paraId="20579D2C" w14:textId="77777777" w:rsidR="00DA1C29" w:rsidRPr="000E12CE" w:rsidRDefault="00DA1C29" w:rsidP="00961F8E">
      <w:pPr>
        <w:pStyle w:val="Heading5"/>
      </w:pPr>
      <w:r w:rsidRPr="000E12CE">
        <w:t>any other information that the local government may reasonably require; and</w:t>
      </w:r>
    </w:p>
    <w:p w14:paraId="5C356564" w14:textId="77777777" w:rsidR="00DA1C29" w:rsidRDefault="00DA1C29" w:rsidP="00961F8E">
      <w:pPr>
        <w:pStyle w:val="Heading5"/>
      </w:pPr>
      <w:r w:rsidRPr="000E12CE">
        <w:t>the licence application fee specified by the local government from time to time.</w:t>
      </w:r>
    </w:p>
    <w:p w14:paraId="077FA751" w14:textId="77777777" w:rsidR="00DA1C29" w:rsidRPr="000E12CE" w:rsidRDefault="00DA1C29" w:rsidP="00961F8E">
      <w:pPr>
        <w:pStyle w:val="Heading4"/>
      </w:pPr>
      <w:r w:rsidRPr="000E12CE">
        <w:t xml:space="preserve">All survey data supplied by an applicant for the purpose of sub clause (1) </w:t>
      </w:r>
      <w:r w:rsidR="008076DA">
        <w:t>must</w:t>
      </w:r>
      <w:r w:rsidRPr="000E12CE">
        <w:t xml:space="preserve"> comply with Australian Height Datum and Australian Map Grid standards.</w:t>
      </w:r>
    </w:p>
    <w:p w14:paraId="474276D0" w14:textId="77777777" w:rsidR="00DA1C29" w:rsidRDefault="00DA1C29" w:rsidP="00961F8E">
      <w:pPr>
        <w:pStyle w:val="Heading4"/>
      </w:pPr>
      <w:r w:rsidRPr="000E12CE">
        <w:lastRenderedPageBreak/>
        <w:t>Where in relation to a proposed excavation –</w:t>
      </w:r>
    </w:p>
    <w:p w14:paraId="5BD4DFBB" w14:textId="77777777" w:rsidR="00DA1C29" w:rsidRPr="000E12CE" w:rsidRDefault="00DA1C29" w:rsidP="00961F8E">
      <w:pPr>
        <w:pStyle w:val="Heading5"/>
      </w:pPr>
      <w:r w:rsidRPr="000E12CE">
        <w:t>The surface area is not to exceed 2000m²; and</w:t>
      </w:r>
    </w:p>
    <w:p w14:paraId="1097DE6E" w14:textId="77777777" w:rsidR="00DA1C29" w:rsidRPr="000E12CE" w:rsidRDefault="00DA1C29" w:rsidP="00961F8E">
      <w:pPr>
        <w:pStyle w:val="Heading5"/>
      </w:pPr>
      <w:r w:rsidRPr="000E12CE">
        <w:t>The extracted material is not to exceed 2000m³;</w:t>
      </w:r>
    </w:p>
    <w:p w14:paraId="2D3CDF1B" w14:textId="77777777" w:rsidR="00DA1C29" w:rsidRPr="000E12CE" w:rsidRDefault="00DA1C29" w:rsidP="00DA1C29">
      <w:pPr>
        <w:pStyle w:val="Heading3"/>
      </w:pPr>
      <w:r w:rsidRPr="000E12CE">
        <w:t>the local government may exempt a person making application for a licence under subclause (1) from supplying any of the data specified in paragraphs (b), (d), (e) and (</w:t>
      </w:r>
      <w:proofErr w:type="spellStart"/>
      <w:r w:rsidRPr="000E12CE">
        <w:t>i</w:t>
      </w:r>
      <w:proofErr w:type="spellEnd"/>
      <w:r w:rsidRPr="000E12CE">
        <w:t>) of subclause (1).</w:t>
      </w:r>
    </w:p>
    <w:p w14:paraId="1347CAAE" w14:textId="77777777" w:rsidR="00DA1C29" w:rsidRPr="000E12CE" w:rsidRDefault="00DA1C29" w:rsidP="00961F8E">
      <w:pPr>
        <w:pStyle w:val="Heading1"/>
      </w:pPr>
      <w:bookmarkStart w:id="19" w:name="_Toc486755656"/>
      <w:bookmarkStart w:id="20" w:name="_Toc488035265"/>
      <w:bookmarkStart w:id="21" w:name="_Toc156294445"/>
      <w:bookmarkStart w:id="22" w:name="_Toc160527273"/>
      <w:r w:rsidRPr="000E12CE">
        <w:t>Determination of Application</w:t>
      </w:r>
      <w:bookmarkEnd w:id="19"/>
      <w:bookmarkEnd w:id="20"/>
      <w:bookmarkEnd w:id="21"/>
      <w:bookmarkEnd w:id="22"/>
    </w:p>
    <w:p w14:paraId="44372DB5" w14:textId="77777777" w:rsidR="00DA1C29" w:rsidRPr="000E12CE" w:rsidRDefault="00DA1C29" w:rsidP="00961F8E">
      <w:pPr>
        <w:pStyle w:val="Heading2"/>
      </w:pPr>
      <w:bookmarkStart w:id="23" w:name="_Toc407431193"/>
      <w:bookmarkStart w:id="24" w:name="_Toc486755657"/>
      <w:bookmarkStart w:id="25" w:name="_Toc488035266"/>
      <w:bookmarkStart w:id="26" w:name="_Toc156294446"/>
      <w:bookmarkStart w:id="27" w:name="_Toc160527274"/>
      <w:r w:rsidRPr="000E12CE">
        <w:t xml:space="preserve">Determination </w:t>
      </w:r>
      <w:r w:rsidR="009F2DEC">
        <w:t>o</w:t>
      </w:r>
      <w:r w:rsidRPr="000E12CE">
        <w:t>f Application</w:t>
      </w:r>
      <w:bookmarkEnd w:id="23"/>
      <w:bookmarkEnd w:id="24"/>
      <w:bookmarkEnd w:id="25"/>
      <w:bookmarkEnd w:id="26"/>
      <w:bookmarkEnd w:id="27"/>
    </w:p>
    <w:p w14:paraId="13E150F3" w14:textId="77777777" w:rsidR="00DA1C29" w:rsidRPr="000E12CE" w:rsidRDefault="00DA1C29" w:rsidP="00961F8E">
      <w:pPr>
        <w:pStyle w:val="Heading4"/>
      </w:pPr>
      <w:r w:rsidRPr="000E12CE">
        <w:t xml:space="preserve">The local government may refuse to consider an application for a licence that does not comply with the requirements of clause 2.3, and in any event </w:t>
      </w:r>
      <w:r w:rsidR="008076DA">
        <w:t>must</w:t>
      </w:r>
      <w:r w:rsidRPr="000E12CE">
        <w:t xml:space="preserve"> refuse an application for a licence where planning approval for an extractive industry use of the land has not first been obtained.</w:t>
      </w:r>
    </w:p>
    <w:p w14:paraId="45EB25BC" w14:textId="77777777" w:rsidR="00DA1C29" w:rsidRDefault="00DA1C29" w:rsidP="00961F8E">
      <w:pPr>
        <w:pStyle w:val="Heading4"/>
      </w:pPr>
      <w:r w:rsidRPr="000E12CE">
        <w:t xml:space="preserve">The local government may, in respect of an application for a licence </w:t>
      </w:r>
      <w:r>
        <w:t>–</w:t>
      </w:r>
    </w:p>
    <w:p w14:paraId="6913849F" w14:textId="77777777" w:rsidR="00DA1C29" w:rsidRPr="000E12CE" w:rsidRDefault="00DA1C29" w:rsidP="00961F8E">
      <w:pPr>
        <w:pStyle w:val="Heading5"/>
      </w:pPr>
      <w:r w:rsidRPr="000E12CE">
        <w:t>refuse the application; or</w:t>
      </w:r>
    </w:p>
    <w:p w14:paraId="2CD3B41C" w14:textId="77777777" w:rsidR="00DA1C29" w:rsidRDefault="00DA1C29" w:rsidP="00961F8E">
      <w:pPr>
        <w:pStyle w:val="Heading5"/>
      </w:pPr>
      <w:r w:rsidRPr="000E12CE">
        <w:t xml:space="preserve">approve the application </w:t>
      </w:r>
      <w:r>
        <w:t>–</w:t>
      </w:r>
    </w:p>
    <w:p w14:paraId="50B162AC" w14:textId="77777777" w:rsidR="00DA1C29" w:rsidRPr="000E12CE" w:rsidRDefault="00DA1C29" w:rsidP="00961F8E">
      <w:pPr>
        <w:pStyle w:val="Heading6"/>
      </w:pPr>
      <w:r w:rsidRPr="000E12CE">
        <w:t>over the whole or part of the land in respect of which the application is made; and</w:t>
      </w:r>
    </w:p>
    <w:p w14:paraId="40234BC8" w14:textId="77777777" w:rsidR="00DA1C29" w:rsidRPr="000E12CE" w:rsidRDefault="00DA1C29" w:rsidP="00961F8E">
      <w:pPr>
        <w:pStyle w:val="Heading6"/>
      </w:pPr>
      <w:r w:rsidRPr="000E12CE">
        <w:t>on such terms and conditions, if any, as it sees fit.</w:t>
      </w:r>
    </w:p>
    <w:p w14:paraId="251F15B1" w14:textId="77777777" w:rsidR="00DA1C29" w:rsidRPr="000E12CE" w:rsidRDefault="00DA1C29" w:rsidP="00961F8E">
      <w:pPr>
        <w:pStyle w:val="Heading4"/>
      </w:pPr>
      <w:r w:rsidRPr="000E12CE">
        <w:t xml:space="preserve">Where the local government approves an application for a licence, it </w:t>
      </w:r>
      <w:r w:rsidR="008076DA">
        <w:t>must</w:t>
      </w:r>
      <w:r w:rsidRPr="000E12CE">
        <w:t xml:space="preserve"> </w:t>
      </w:r>
      <w:r>
        <w:t>–</w:t>
      </w:r>
    </w:p>
    <w:p w14:paraId="348FFF91" w14:textId="77777777" w:rsidR="00DA1C29" w:rsidRPr="000E12CE" w:rsidRDefault="00DA1C29" w:rsidP="00961F8E">
      <w:pPr>
        <w:pStyle w:val="Heading5"/>
      </w:pPr>
      <w:r w:rsidRPr="000E12CE">
        <w:t>determine the licence period, not exceeding 21 years from the date of issue; and</w:t>
      </w:r>
    </w:p>
    <w:p w14:paraId="134C3678" w14:textId="77777777" w:rsidR="00DA1C29" w:rsidRDefault="00DA1C29" w:rsidP="00961F8E">
      <w:pPr>
        <w:pStyle w:val="Heading5"/>
      </w:pPr>
      <w:r w:rsidRPr="000E12CE">
        <w:t>approve the issue of a licence in the form determined by the local government from time to time.</w:t>
      </w:r>
    </w:p>
    <w:p w14:paraId="6DD2566F" w14:textId="77777777" w:rsidR="00DA1C29" w:rsidRDefault="00DA1C29" w:rsidP="00961F8E">
      <w:pPr>
        <w:pStyle w:val="Heading4"/>
      </w:pPr>
      <w:r w:rsidRPr="000E12CE">
        <w:t xml:space="preserve">Where the local government approves the issue of a licence, the CEO upon receipt by the local government of </w:t>
      </w:r>
      <w:r>
        <w:t>–</w:t>
      </w:r>
    </w:p>
    <w:p w14:paraId="394ACD0C" w14:textId="77777777" w:rsidR="00DA1C29" w:rsidRPr="000E12CE" w:rsidRDefault="00DA1C29" w:rsidP="00961F8E">
      <w:pPr>
        <w:pStyle w:val="Heading5"/>
      </w:pPr>
      <w:r w:rsidRPr="000E12CE">
        <w:t>payment of the annual licence fee, or the relevant proportion of the annual licence fee to 31st December next, determined by the local government from time to time;</w:t>
      </w:r>
    </w:p>
    <w:p w14:paraId="05A90E6B" w14:textId="77777777" w:rsidR="00DA1C29" w:rsidRPr="000E12CE" w:rsidRDefault="00DA1C29" w:rsidP="00961F8E">
      <w:pPr>
        <w:pStyle w:val="Heading5"/>
      </w:pPr>
      <w:r w:rsidRPr="000E12CE">
        <w:t>payment of the secured sum if any, imposed under clause 5.1;</w:t>
      </w:r>
    </w:p>
    <w:p w14:paraId="419AD62B" w14:textId="77777777" w:rsidR="00DA1C29" w:rsidRPr="000E12CE" w:rsidRDefault="00DA1C29" w:rsidP="00961F8E">
      <w:pPr>
        <w:pStyle w:val="Heading5"/>
      </w:pPr>
      <w:r w:rsidRPr="000E12CE">
        <w:t xml:space="preserve">the documents, if any, executed to the satisfaction of the CEO, under clause 5.1; and </w:t>
      </w:r>
    </w:p>
    <w:p w14:paraId="6C170B68" w14:textId="77777777" w:rsidR="00DA1C29" w:rsidRDefault="00DA1C29" w:rsidP="00961F8E">
      <w:pPr>
        <w:pStyle w:val="Heading5"/>
      </w:pPr>
      <w:r w:rsidRPr="000E12CE">
        <w:t xml:space="preserve">a copy of the public liability insurance policy required under clause 7.1(1) </w:t>
      </w:r>
      <w:r w:rsidR="008076DA">
        <w:t>must</w:t>
      </w:r>
      <w:r w:rsidRPr="000E12CE">
        <w:t xml:space="preserve"> issue the licence to the applicant.</w:t>
      </w:r>
    </w:p>
    <w:p w14:paraId="4B1D822D" w14:textId="77777777" w:rsidR="00DA1C29" w:rsidRDefault="00DA1C29" w:rsidP="00961F8E">
      <w:pPr>
        <w:pStyle w:val="Heading4"/>
      </w:pPr>
      <w:r w:rsidRPr="000E12CE">
        <w:t xml:space="preserve">Without limiting subclause (2), the local government may impose conditions in respect of the following matters </w:t>
      </w:r>
      <w:r>
        <w:t>–</w:t>
      </w:r>
    </w:p>
    <w:p w14:paraId="4617D9AE" w14:textId="77777777" w:rsidR="00DA1C29" w:rsidRPr="000E12CE" w:rsidRDefault="00DA1C29" w:rsidP="00961F8E">
      <w:pPr>
        <w:pStyle w:val="Heading5"/>
      </w:pPr>
      <w:r w:rsidRPr="000E12CE">
        <w:lastRenderedPageBreak/>
        <w:t>the orientation of the excavation to reduce visibility from other land;</w:t>
      </w:r>
    </w:p>
    <w:p w14:paraId="1C06C02E" w14:textId="77777777" w:rsidR="00DA1C29" w:rsidRPr="000E12CE" w:rsidRDefault="00DA1C29" w:rsidP="00961F8E">
      <w:pPr>
        <w:pStyle w:val="Heading5"/>
      </w:pPr>
      <w:r w:rsidRPr="000E12CE">
        <w:t>the appropriate siting of access thoroughfares, buildings and plant;</w:t>
      </w:r>
    </w:p>
    <w:p w14:paraId="4A0761A1" w14:textId="77777777" w:rsidR="00DA1C29" w:rsidRPr="000E12CE" w:rsidRDefault="00DA1C29" w:rsidP="00961F8E">
      <w:pPr>
        <w:pStyle w:val="Heading5"/>
      </w:pPr>
      <w:r w:rsidRPr="000E12CE">
        <w:t>the stockpiling of material;</w:t>
      </w:r>
    </w:p>
    <w:p w14:paraId="18392AD1" w14:textId="77777777" w:rsidR="00DA1C29" w:rsidRPr="000E12CE" w:rsidRDefault="00DA1C29" w:rsidP="00961F8E">
      <w:pPr>
        <w:pStyle w:val="Heading5"/>
      </w:pPr>
      <w:r w:rsidRPr="000E12CE">
        <w:t>the hours during which any excavation work may be carried out;</w:t>
      </w:r>
    </w:p>
    <w:p w14:paraId="642C58C8" w14:textId="77777777" w:rsidR="00DA1C29" w:rsidRPr="000E12CE" w:rsidRDefault="00DA1C29" w:rsidP="00961F8E">
      <w:pPr>
        <w:pStyle w:val="Heading5"/>
      </w:pPr>
      <w:r w:rsidRPr="000E12CE">
        <w:t>the hours during which any processing plant associated with, or located on, the site may be operated;</w:t>
      </w:r>
    </w:p>
    <w:p w14:paraId="1456EE17" w14:textId="77777777" w:rsidR="00DA1C29" w:rsidRPr="000E12CE" w:rsidRDefault="00DA1C29" w:rsidP="00961F8E">
      <w:pPr>
        <w:pStyle w:val="Heading5"/>
      </w:pPr>
      <w:r w:rsidRPr="000E12CE">
        <w:t>requiring all crushing and treatment plant to be enclosed within suitable buildings to minimise the emission of noise, dust, vapour and general nuisance to the satisfaction of the local government;</w:t>
      </w:r>
    </w:p>
    <w:p w14:paraId="65F89E60" w14:textId="77777777" w:rsidR="00DA1C29" w:rsidRPr="000E12CE" w:rsidRDefault="00DA1C29" w:rsidP="00961F8E">
      <w:pPr>
        <w:pStyle w:val="Heading5"/>
      </w:pPr>
      <w:r w:rsidRPr="000E12CE">
        <w:t xml:space="preserve">the depths below which a person </w:t>
      </w:r>
      <w:r w:rsidR="008076DA">
        <w:t>must</w:t>
      </w:r>
      <w:r w:rsidRPr="000E12CE">
        <w:t xml:space="preserve"> not excavate;</w:t>
      </w:r>
    </w:p>
    <w:p w14:paraId="0DE0C7A8" w14:textId="77777777" w:rsidR="00DA1C29" w:rsidRPr="000E12CE" w:rsidRDefault="00DA1C29" w:rsidP="00961F8E">
      <w:pPr>
        <w:pStyle w:val="Heading5"/>
      </w:pPr>
      <w:r w:rsidRPr="000E12CE">
        <w:t>distances from adjoining land or thoroughfares within which a person must not excavate;</w:t>
      </w:r>
    </w:p>
    <w:p w14:paraId="03583866" w14:textId="77777777" w:rsidR="00DA1C29" w:rsidRPr="000E12CE" w:rsidRDefault="00DA1C29" w:rsidP="00961F8E">
      <w:pPr>
        <w:pStyle w:val="Heading5"/>
      </w:pPr>
      <w:r w:rsidRPr="000E12CE">
        <w:t>the safety of persons employed at or visiting the excavation site;</w:t>
      </w:r>
    </w:p>
    <w:p w14:paraId="6A7855A7" w14:textId="77777777" w:rsidR="00DA1C29" w:rsidRPr="000E12CE" w:rsidRDefault="00DA1C29" w:rsidP="00961F8E">
      <w:pPr>
        <w:pStyle w:val="Heading5"/>
      </w:pPr>
      <w:r w:rsidRPr="000E12CE">
        <w:t>the control of dust and wind</w:t>
      </w:r>
      <w:r>
        <w:t>–</w:t>
      </w:r>
      <w:r w:rsidRPr="000E12CE">
        <w:t>blown material;</w:t>
      </w:r>
    </w:p>
    <w:p w14:paraId="257AD524" w14:textId="77777777" w:rsidR="00DA1C29" w:rsidRPr="000E12CE" w:rsidRDefault="00DA1C29" w:rsidP="00961F8E">
      <w:pPr>
        <w:pStyle w:val="Heading5"/>
      </w:pPr>
      <w:r w:rsidRPr="000E12CE">
        <w:t>the planting, care and maintenance of trees, shrubs and other landscaping features during the time in which the extractive industry is carried out in order to effectively screen the area to be excavated and to provide for progressive rehabilitation;</w:t>
      </w:r>
    </w:p>
    <w:p w14:paraId="744F8803" w14:textId="77777777" w:rsidR="00DA1C29" w:rsidRPr="000E12CE" w:rsidRDefault="00DA1C29" w:rsidP="00961F8E">
      <w:pPr>
        <w:pStyle w:val="Heading5"/>
      </w:pPr>
      <w:r w:rsidRPr="000E12CE">
        <w:t>the prevention of the spread of dieback or other disease;</w:t>
      </w:r>
    </w:p>
    <w:p w14:paraId="2A21D54D" w14:textId="77777777" w:rsidR="00DA1C29" w:rsidRPr="000E12CE" w:rsidRDefault="00DA1C29" w:rsidP="00961F8E">
      <w:pPr>
        <w:pStyle w:val="Heading5"/>
      </w:pPr>
      <w:r w:rsidRPr="000E12CE">
        <w:t>the drainage of the excavation site and the disposal of water;</w:t>
      </w:r>
    </w:p>
    <w:p w14:paraId="6F00A856" w14:textId="77777777" w:rsidR="00DA1C29" w:rsidRPr="000E12CE" w:rsidRDefault="00DA1C29" w:rsidP="00961F8E">
      <w:pPr>
        <w:pStyle w:val="Heading5"/>
      </w:pPr>
      <w:r w:rsidRPr="000E12CE">
        <w:t>the restoration and reinstatement of the excavation site, the staging of such works, and the minimising of the destruction of vegetation;</w:t>
      </w:r>
    </w:p>
    <w:p w14:paraId="0746E262" w14:textId="77777777" w:rsidR="00DA1C29" w:rsidRPr="000E12CE" w:rsidRDefault="00DA1C29" w:rsidP="00961F8E">
      <w:pPr>
        <w:pStyle w:val="Heading5"/>
      </w:pPr>
      <w:r w:rsidRPr="000E12CE">
        <w:t>the provision of retaining walls to prevent subsidence of any portion of the excavation or of land abutting the excavation;</w:t>
      </w:r>
    </w:p>
    <w:p w14:paraId="456775E2" w14:textId="77777777" w:rsidR="00DA1C29" w:rsidRPr="000E12CE" w:rsidRDefault="00DA1C29" w:rsidP="00961F8E">
      <w:pPr>
        <w:pStyle w:val="Heading5"/>
      </w:pPr>
      <w:r w:rsidRPr="000E12CE">
        <w:t>requiring the licensee to furnish to the local government a surveyor’s certificate each year, prior to the renewal fee being payable, to certify the quantity of material extracted and that material has not been excavated below the final contour levels outlined within the approved excavation programme;</w:t>
      </w:r>
    </w:p>
    <w:p w14:paraId="2D22465B" w14:textId="77777777" w:rsidR="00DA1C29" w:rsidRPr="000E12CE" w:rsidRDefault="00DA1C29" w:rsidP="00961F8E">
      <w:pPr>
        <w:pStyle w:val="Heading5"/>
      </w:pPr>
      <w:r w:rsidRPr="000E12CE">
        <w:t>requiring the licensee to enter into an agreement with the local government by which it agrees to pay any extraordinary expenses incurred by the local government in repairing damage caused to thoroughfares in the district by heavy or extraordinary traffic conducted by or on behalf of the licensee under the licence;</w:t>
      </w:r>
    </w:p>
    <w:p w14:paraId="16F1D013" w14:textId="77777777" w:rsidR="00DA1C29" w:rsidRPr="000E12CE" w:rsidRDefault="00DA1C29" w:rsidP="00961F8E">
      <w:pPr>
        <w:pStyle w:val="Heading5"/>
      </w:pPr>
      <w:r w:rsidRPr="000E12CE">
        <w:t>requiring the licensee to enter into an agreement with the local government in respect of any condition or conditions imposed under this local law; and</w:t>
      </w:r>
    </w:p>
    <w:p w14:paraId="55C83986" w14:textId="77777777" w:rsidR="00DA1C29" w:rsidRPr="000E12CE" w:rsidRDefault="00DA1C29" w:rsidP="00961F8E">
      <w:pPr>
        <w:pStyle w:val="Heading5"/>
      </w:pPr>
      <w:r w:rsidRPr="000E12CE">
        <w:t>any other matter for properly regulating the carrying on of an extractive industry.</w:t>
      </w:r>
    </w:p>
    <w:p w14:paraId="7D53B499" w14:textId="77777777" w:rsidR="00DA1C29" w:rsidRDefault="00DA1C29" w:rsidP="00961F8E">
      <w:pPr>
        <w:pStyle w:val="Heading2"/>
      </w:pPr>
      <w:bookmarkStart w:id="28" w:name="_Toc486755658"/>
      <w:bookmarkStart w:id="29" w:name="_Toc488035267"/>
      <w:bookmarkStart w:id="30" w:name="_Toc156294447"/>
      <w:bookmarkStart w:id="31" w:name="_Toc160527275"/>
      <w:r w:rsidRPr="000E12CE">
        <w:lastRenderedPageBreak/>
        <w:t xml:space="preserve">Payment </w:t>
      </w:r>
      <w:r w:rsidR="009F2DEC">
        <w:t>o</w:t>
      </w:r>
      <w:r w:rsidRPr="000E12CE">
        <w:t>f Annual Licence Fee</w:t>
      </w:r>
      <w:bookmarkEnd w:id="28"/>
      <w:bookmarkEnd w:id="29"/>
      <w:bookmarkEnd w:id="30"/>
      <w:bookmarkEnd w:id="31"/>
    </w:p>
    <w:p w14:paraId="0F445981" w14:textId="56007044" w:rsidR="00DA1C29" w:rsidRPr="000E12CE" w:rsidRDefault="00DA1C29" w:rsidP="00DA1C29">
      <w:pPr>
        <w:pStyle w:val="Heading3"/>
      </w:pPr>
      <w:r w:rsidRPr="000E12CE">
        <w:t xml:space="preserve">On or before 31 December in each year, a licensee </w:t>
      </w:r>
      <w:r w:rsidR="008076DA">
        <w:t>must</w:t>
      </w:r>
      <w:r w:rsidRPr="000E12CE">
        <w:t xml:space="preserve"> pay to the local government the annual licence fee determined by the local government from time to time.</w:t>
      </w:r>
    </w:p>
    <w:p w14:paraId="4C2A7085" w14:textId="77777777" w:rsidR="00DA1C29" w:rsidRPr="000E12CE" w:rsidRDefault="00DA1C29" w:rsidP="00961F8E">
      <w:pPr>
        <w:pStyle w:val="Heading1"/>
      </w:pPr>
      <w:bookmarkStart w:id="32" w:name="_Toc486755659"/>
      <w:bookmarkStart w:id="33" w:name="_Toc488035268"/>
      <w:bookmarkStart w:id="34" w:name="_Toc156294448"/>
      <w:bookmarkStart w:id="35" w:name="_Toc160527276"/>
      <w:r w:rsidRPr="000E12CE">
        <w:t>Transfer, Cancellation and Renewal of Licence</w:t>
      </w:r>
      <w:bookmarkEnd w:id="32"/>
      <w:bookmarkEnd w:id="33"/>
      <w:bookmarkEnd w:id="34"/>
      <w:bookmarkEnd w:id="35"/>
    </w:p>
    <w:p w14:paraId="132B832C" w14:textId="77777777" w:rsidR="00DA1C29" w:rsidRDefault="00DA1C29" w:rsidP="00961F8E">
      <w:pPr>
        <w:pStyle w:val="Heading2"/>
      </w:pPr>
      <w:bookmarkStart w:id="36" w:name="_Toc486755660"/>
      <w:bookmarkStart w:id="37" w:name="_Toc488035269"/>
      <w:bookmarkStart w:id="38" w:name="_Toc156294449"/>
      <w:bookmarkStart w:id="39" w:name="_Toc160527277"/>
      <w:r w:rsidRPr="000E12CE">
        <w:t xml:space="preserve">Transfer </w:t>
      </w:r>
      <w:r w:rsidR="009F2DEC">
        <w:t>o</w:t>
      </w:r>
      <w:r w:rsidRPr="000E12CE">
        <w:t>f Licence</w:t>
      </w:r>
      <w:bookmarkEnd w:id="36"/>
      <w:bookmarkEnd w:id="37"/>
      <w:bookmarkEnd w:id="38"/>
      <w:bookmarkEnd w:id="39"/>
    </w:p>
    <w:p w14:paraId="0753F532" w14:textId="77777777" w:rsidR="00DA1C29" w:rsidRDefault="00DA1C29" w:rsidP="00961F8E">
      <w:pPr>
        <w:pStyle w:val="Heading4"/>
      </w:pPr>
      <w:r w:rsidRPr="000E12CE">
        <w:t xml:space="preserve">An application for the transfer of a licence </w:t>
      </w:r>
      <w:r w:rsidR="008076DA">
        <w:t>must</w:t>
      </w:r>
      <w:r w:rsidRPr="000E12CE">
        <w:t xml:space="preserve"> –</w:t>
      </w:r>
    </w:p>
    <w:p w14:paraId="3AF23A35" w14:textId="77777777" w:rsidR="00DA1C29" w:rsidRPr="000E12CE" w:rsidRDefault="00DA1C29" w:rsidP="00961F8E">
      <w:pPr>
        <w:pStyle w:val="Heading5"/>
      </w:pPr>
      <w:r w:rsidRPr="000E12CE">
        <w:t>be made in writing;</w:t>
      </w:r>
    </w:p>
    <w:p w14:paraId="79AFE22F" w14:textId="77777777" w:rsidR="00DA1C29" w:rsidRPr="000E12CE" w:rsidRDefault="00DA1C29" w:rsidP="00961F8E">
      <w:pPr>
        <w:pStyle w:val="Heading5"/>
      </w:pPr>
      <w:r w:rsidRPr="000E12CE">
        <w:t>be signed by the licensee and the proposed transferee of the licence;</w:t>
      </w:r>
    </w:p>
    <w:p w14:paraId="6B852A98" w14:textId="77777777" w:rsidR="00DA1C29" w:rsidRPr="000E12CE" w:rsidRDefault="00DA1C29" w:rsidP="00961F8E">
      <w:pPr>
        <w:pStyle w:val="Heading5"/>
      </w:pPr>
      <w:r w:rsidRPr="000E12CE">
        <w:t>be accompanied by the current licence;</w:t>
      </w:r>
    </w:p>
    <w:p w14:paraId="6EBFFD6E" w14:textId="77777777" w:rsidR="00DA1C29" w:rsidRPr="000E12CE" w:rsidRDefault="00DA1C29" w:rsidP="00961F8E">
      <w:pPr>
        <w:pStyle w:val="Heading5"/>
      </w:pPr>
      <w:r w:rsidRPr="000E12CE">
        <w:t>be accompanied by the consent in writing to the transfer from the owner of the excavation site;</w:t>
      </w:r>
    </w:p>
    <w:p w14:paraId="566A5AAC" w14:textId="77777777" w:rsidR="00DA1C29" w:rsidRPr="000E12CE" w:rsidRDefault="00DA1C29" w:rsidP="00961F8E">
      <w:pPr>
        <w:pStyle w:val="Heading5"/>
      </w:pPr>
      <w:r w:rsidRPr="000E12CE">
        <w:t>include any information that the local government may reasonably require; and</w:t>
      </w:r>
    </w:p>
    <w:p w14:paraId="4925601C" w14:textId="77777777" w:rsidR="00DA1C29" w:rsidRDefault="00DA1C29" w:rsidP="00961F8E">
      <w:pPr>
        <w:pStyle w:val="Heading5"/>
      </w:pPr>
      <w:r w:rsidRPr="000E12CE">
        <w:t>be forwarded to the CEO together with the fee determined by the local government from time to time.</w:t>
      </w:r>
    </w:p>
    <w:p w14:paraId="39E4F407" w14:textId="77777777" w:rsidR="00DA1C29" w:rsidRDefault="00DA1C29" w:rsidP="00961F8E">
      <w:pPr>
        <w:pStyle w:val="Heading4"/>
      </w:pPr>
      <w:r w:rsidRPr="000E12CE">
        <w:t>Upon receipt of any application for the transfer of a licence, the local government may</w:t>
      </w:r>
      <w:r>
        <w:t>–</w:t>
      </w:r>
    </w:p>
    <w:p w14:paraId="1F7292ED" w14:textId="77777777" w:rsidR="00DA1C29" w:rsidRPr="000E12CE" w:rsidRDefault="00DA1C29" w:rsidP="00961F8E">
      <w:pPr>
        <w:pStyle w:val="Heading5"/>
      </w:pPr>
      <w:r w:rsidRPr="000E12CE">
        <w:t>refuse the application; or</w:t>
      </w:r>
    </w:p>
    <w:p w14:paraId="097B5489" w14:textId="77777777" w:rsidR="00DA1C29" w:rsidRDefault="00DA1C29" w:rsidP="00961F8E">
      <w:pPr>
        <w:pStyle w:val="Heading5"/>
      </w:pPr>
      <w:r w:rsidRPr="000E12CE">
        <w:t>approve the application on such terms and conditions, if any, as it sees fit.</w:t>
      </w:r>
    </w:p>
    <w:p w14:paraId="5B66B55A" w14:textId="77777777" w:rsidR="00DA1C29" w:rsidRPr="000E12CE" w:rsidRDefault="00DA1C29" w:rsidP="00961F8E">
      <w:pPr>
        <w:pStyle w:val="Heading4"/>
      </w:pPr>
      <w:r w:rsidRPr="000E12CE">
        <w:t xml:space="preserve">Where the local government approves an application for the transfer of a licence, the local government </w:t>
      </w:r>
      <w:r w:rsidR="008076DA">
        <w:t>must</w:t>
      </w:r>
      <w:r w:rsidRPr="000E12CE">
        <w:t xml:space="preserve"> transfer the licence by an endorsement on the licence in the form determined by the local government from time to time, signed by the CEO.</w:t>
      </w:r>
    </w:p>
    <w:p w14:paraId="0E4836A2" w14:textId="77777777" w:rsidR="00DA1C29" w:rsidRPr="000E12CE" w:rsidRDefault="00DA1C29" w:rsidP="00961F8E">
      <w:pPr>
        <w:pStyle w:val="Heading4"/>
      </w:pPr>
      <w:r w:rsidRPr="000E12CE">
        <w:t xml:space="preserve">Where the local government approves the transfer of a licence it </w:t>
      </w:r>
      <w:r w:rsidR="008076DA">
        <w:t>must</w:t>
      </w:r>
      <w:r w:rsidRPr="000E12CE">
        <w:t xml:space="preserve"> not be required to refund any part of the fees paid by the former licensee in respect of the transferred licence.</w:t>
      </w:r>
    </w:p>
    <w:p w14:paraId="03649EC6" w14:textId="77777777" w:rsidR="00DA1C29" w:rsidRDefault="00DA1C29" w:rsidP="00961F8E">
      <w:pPr>
        <w:pStyle w:val="Heading2"/>
      </w:pPr>
      <w:bookmarkStart w:id="40" w:name="_Toc486755661"/>
      <w:bookmarkStart w:id="41" w:name="_Toc488035270"/>
      <w:bookmarkStart w:id="42" w:name="_Toc156294450"/>
      <w:bookmarkStart w:id="43" w:name="_Toc160527278"/>
      <w:r w:rsidRPr="000E12CE">
        <w:t xml:space="preserve">Cancellation </w:t>
      </w:r>
      <w:r w:rsidR="009F2DEC">
        <w:t>o</w:t>
      </w:r>
      <w:r w:rsidRPr="000E12CE">
        <w:t>f Licence</w:t>
      </w:r>
      <w:bookmarkEnd w:id="40"/>
      <w:bookmarkEnd w:id="41"/>
      <w:bookmarkEnd w:id="42"/>
      <w:bookmarkEnd w:id="43"/>
    </w:p>
    <w:p w14:paraId="462BD511" w14:textId="77777777" w:rsidR="00DA1C29" w:rsidRDefault="00DA1C29" w:rsidP="00961F8E">
      <w:pPr>
        <w:pStyle w:val="Heading4"/>
      </w:pPr>
      <w:r w:rsidRPr="000E12CE">
        <w:t>The local government may cancel a licence where the licensee has –</w:t>
      </w:r>
    </w:p>
    <w:p w14:paraId="1A99BD6D" w14:textId="77777777" w:rsidR="00DA1C29" w:rsidRDefault="00DA1C29" w:rsidP="00961F8E">
      <w:pPr>
        <w:pStyle w:val="Heading5"/>
      </w:pPr>
      <w:r w:rsidRPr="000E12CE">
        <w:t>been convicted of an offence against –</w:t>
      </w:r>
    </w:p>
    <w:p w14:paraId="1704C6AE" w14:textId="77777777" w:rsidR="00DA1C29" w:rsidRPr="000E12CE" w:rsidRDefault="00DA1C29" w:rsidP="00961F8E">
      <w:pPr>
        <w:pStyle w:val="Heading6"/>
      </w:pPr>
      <w:r w:rsidRPr="000E12CE">
        <w:t>this local law; or</w:t>
      </w:r>
    </w:p>
    <w:p w14:paraId="2D46D103" w14:textId="77777777" w:rsidR="00DA1C29" w:rsidRDefault="00DA1C29" w:rsidP="00961F8E">
      <w:pPr>
        <w:pStyle w:val="Heading6"/>
      </w:pPr>
      <w:r w:rsidRPr="000E12CE">
        <w:t>any other law relating to carrying on an extractive industry; or</w:t>
      </w:r>
    </w:p>
    <w:p w14:paraId="10CD24BA" w14:textId="77777777" w:rsidR="00DA1C29" w:rsidRPr="000E12CE" w:rsidRDefault="00DA1C29" w:rsidP="00961F8E">
      <w:pPr>
        <w:pStyle w:val="Heading5"/>
      </w:pPr>
      <w:r w:rsidRPr="000E12CE">
        <w:t>transferred or assigned or attempted to transfer or assign the licence without the consent of the local government;</w:t>
      </w:r>
    </w:p>
    <w:p w14:paraId="2906B5BC" w14:textId="77777777" w:rsidR="00DA1C29" w:rsidRPr="000E12CE" w:rsidRDefault="00961F8E" w:rsidP="00961F8E">
      <w:pPr>
        <w:pStyle w:val="Heading5"/>
      </w:pPr>
      <w:r>
        <w:lastRenderedPageBreak/>
        <w:t>p</w:t>
      </w:r>
      <w:r w:rsidR="00DA1C29" w:rsidRPr="000E12CE">
        <w:t>ermitted another person to carry on an extractive industry otherwise than in accordance with the terms and conditions of the licence and of the provisions of this local law;</w:t>
      </w:r>
    </w:p>
    <w:p w14:paraId="0176AFB0" w14:textId="77777777" w:rsidR="00DA1C29" w:rsidRPr="000E12CE" w:rsidRDefault="00DA1C29" w:rsidP="00961F8E">
      <w:pPr>
        <w:pStyle w:val="Heading5"/>
      </w:pPr>
      <w:r w:rsidRPr="000E12CE">
        <w:t>failed to pay the annual licence fee under clause 3.2; or</w:t>
      </w:r>
    </w:p>
    <w:p w14:paraId="413EA3DE" w14:textId="77777777" w:rsidR="00DA1C29" w:rsidRDefault="00DA1C29" w:rsidP="00961F8E">
      <w:pPr>
        <w:pStyle w:val="Heading5"/>
      </w:pPr>
      <w:r w:rsidRPr="000E12CE">
        <w:t>failed to have a current public liability insurance policy under clause 7.1(1) or failed to provide a copy of the policy or evidence of its renewal as the case may be, under clause 7.1(2).</w:t>
      </w:r>
    </w:p>
    <w:p w14:paraId="1B214695" w14:textId="77777777" w:rsidR="00DA1C29" w:rsidRDefault="00DA1C29" w:rsidP="00961F8E">
      <w:pPr>
        <w:pStyle w:val="Heading4"/>
      </w:pPr>
      <w:r w:rsidRPr="000E12CE">
        <w:t>Where the local government cancels a licence under this clause –</w:t>
      </w:r>
    </w:p>
    <w:p w14:paraId="669D7348" w14:textId="77777777" w:rsidR="00DA1C29" w:rsidRPr="000E12CE" w:rsidRDefault="00DA1C29" w:rsidP="00961F8E">
      <w:pPr>
        <w:pStyle w:val="Heading5"/>
      </w:pPr>
      <w:r w:rsidRPr="000E12CE">
        <w:t xml:space="preserve">the local government </w:t>
      </w:r>
      <w:r w:rsidR="008076DA">
        <w:t>must</w:t>
      </w:r>
      <w:r w:rsidRPr="000E12CE">
        <w:t xml:space="preserve"> advise the licensee in writing of the cancellation;</w:t>
      </w:r>
    </w:p>
    <w:p w14:paraId="415C70FD" w14:textId="77777777" w:rsidR="00DA1C29" w:rsidRPr="000E12CE" w:rsidRDefault="00DA1C29" w:rsidP="00961F8E">
      <w:pPr>
        <w:pStyle w:val="Heading5"/>
      </w:pPr>
      <w:r w:rsidRPr="000E12CE">
        <w:t>the cancellation takes effect on and from the day on which the licensee is served with the cancellation advice; and</w:t>
      </w:r>
    </w:p>
    <w:p w14:paraId="12677FF7" w14:textId="77777777" w:rsidR="00DA1C29" w:rsidRPr="000E12CE" w:rsidRDefault="00DA1C29" w:rsidP="00961F8E">
      <w:pPr>
        <w:pStyle w:val="Heading5"/>
      </w:pPr>
      <w:r w:rsidRPr="000E12CE">
        <w:t xml:space="preserve">the local government </w:t>
      </w:r>
      <w:r w:rsidR="008076DA">
        <w:t>must</w:t>
      </w:r>
      <w:r w:rsidRPr="000E12CE">
        <w:t xml:space="preserve"> not be required to refund any part of the fees paid by the licensee in respect of the cancelled licence.</w:t>
      </w:r>
    </w:p>
    <w:p w14:paraId="27A4E958" w14:textId="77777777" w:rsidR="00DA1C29" w:rsidRDefault="00DA1C29" w:rsidP="00961F8E">
      <w:pPr>
        <w:pStyle w:val="Heading2"/>
      </w:pPr>
      <w:bookmarkStart w:id="44" w:name="_Toc486755662"/>
      <w:bookmarkStart w:id="45" w:name="_Toc488035271"/>
      <w:bookmarkStart w:id="46" w:name="_Toc156294451"/>
      <w:bookmarkStart w:id="47" w:name="_Toc160527279"/>
      <w:r w:rsidRPr="000E12CE">
        <w:t xml:space="preserve">Renewal </w:t>
      </w:r>
      <w:r w:rsidR="009F2DEC">
        <w:t>o</w:t>
      </w:r>
      <w:r w:rsidRPr="000E12CE">
        <w:t>f Licence</w:t>
      </w:r>
      <w:bookmarkEnd w:id="44"/>
      <w:bookmarkEnd w:id="45"/>
      <w:bookmarkEnd w:id="46"/>
      <w:bookmarkEnd w:id="47"/>
    </w:p>
    <w:p w14:paraId="7C989ACC" w14:textId="77777777" w:rsidR="00DA1C29" w:rsidRDefault="00DA1C29" w:rsidP="00961F8E">
      <w:pPr>
        <w:pStyle w:val="Heading4"/>
      </w:pPr>
      <w:r w:rsidRPr="000E12CE">
        <w:t xml:space="preserve">A licensee who wishes to renew a licence must apply in writing to the local government at least 45 days before the date of expiry of the licence and </w:t>
      </w:r>
      <w:r w:rsidR="008076DA">
        <w:t>must</w:t>
      </w:r>
      <w:r w:rsidRPr="000E12CE">
        <w:t xml:space="preserve"> submit with the application for renewal –</w:t>
      </w:r>
    </w:p>
    <w:p w14:paraId="05778F68" w14:textId="77777777" w:rsidR="00DA1C29" w:rsidRPr="000E12CE" w:rsidRDefault="00DA1C29" w:rsidP="00961F8E">
      <w:pPr>
        <w:pStyle w:val="Heading5"/>
      </w:pPr>
      <w:r w:rsidRPr="000E12CE">
        <w:t>the fee determined by the local government from time to time;</w:t>
      </w:r>
    </w:p>
    <w:p w14:paraId="56C52FAB" w14:textId="77777777" w:rsidR="00DA1C29" w:rsidRPr="000E12CE" w:rsidRDefault="00DA1C29" w:rsidP="00961F8E">
      <w:pPr>
        <w:pStyle w:val="Heading5"/>
      </w:pPr>
      <w:r w:rsidRPr="000E12CE">
        <w:t>a copy of the current licence;</w:t>
      </w:r>
    </w:p>
    <w:p w14:paraId="65C29760" w14:textId="77777777" w:rsidR="00DA1C29" w:rsidRPr="000E12CE" w:rsidRDefault="00DA1C29" w:rsidP="00961F8E">
      <w:pPr>
        <w:pStyle w:val="Heading5"/>
      </w:pPr>
      <w:r w:rsidRPr="000E12CE">
        <w:t>a plan showing the contours of the excavation carried out to the date of that application;</w:t>
      </w:r>
    </w:p>
    <w:p w14:paraId="7536190F" w14:textId="77777777" w:rsidR="00DA1C29" w:rsidRPr="000E12CE" w:rsidRDefault="00DA1C29" w:rsidP="00961F8E">
      <w:pPr>
        <w:pStyle w:val="Heading5"/>
      </w:pPr>
      <w:r w:rsidRPr="000E12CE">
        <w:t>details of the works, excavation and rehabilitation stages reached and of any changes or proposed changes with respect to any of the things referred to in clauses 2.3(1) (b) and (c); and</w:t>
      </w:r>
    </w:p>
    <w:p w14:paraId="376C56D3" w14:textId="77777777" w:rsidR="00DA1C29" w:rsidRDefault="00DA1C29" w:rsidP="00961F8E">
      <w:pPr>
        <w:pStyle w:val="Heading5"/>
      </w:pPr>
      <w:r w:rsidRPr="000E12CE">
        <w:t>any other things referred to in clauses 2.3 and 3.1.</w:t>
      </w:r>
    </w:p>
    <w:p w14:paraId="524BB897" w14:textId="77777777" w:rsidR="00DA1C29" w:rsidRPr="000E12CE" w:rsidRDefault="00DA1C29" w:rsidP="00961F8E">
      <w:pPr>
        <w:pStyle w:val="Heading4"/>
      </w:pPr>
      <w:r w:rsidRPr="000E12CE">
        <w:t>The local government may waive any of the requirements specified in clause 4.3 (1) (d) or (e).</w:t>
      </w:r>
    </w:p>
    <w:p w14:paraId="3DF54DD3" w14:textId="77777777" w:rsidR="00DA1C29" w:rsidRDefault="00DA1C29" w:rsidP="00961F8E">
      <w:pPr>
        <w:pStyle w:val="Heading4"/>
      </w:pPr>
      <w:r w:rsidRPr="000E12CE">
        <w:t>If –</w:t>
      </w:r>
    </w:p>
    <w:p w14:paraId="06B770BF" w14:textId="77777777" w:rsidR="00DA1C29" w:rsidRPr="000E12CE" w:rsidRDefault="00DA1C29" w:rsidP="00961F8E">
      <w:pPr>
        <w:pStyle w:val="Heading5"/>
      </w:pPr>
      <w:r w:rsidRPr="000E12CE">
        <w:t>an application to renew a licence is in relation to land in respect of which the current licence was issued less than 12 months prior to the date from which the new licence if granted would apply; and</w:t>
      </w:r>
    </w:p>
    <w:p w14:paraId="466D01BD" w14:textId="77777777" w:rsidR="00DA1C29" w:rsidRDefault="00DA1C29" w:rsidP="00961F8E">
      <w:pPr>
        <w:pStyle w:val="Heading5"/>
      </w:pPr>
      <w:r w:rsidRPr="000E12CE">
        <w:t xml:space="preserve">the methods to be employed in the proposed land excavation are identical to those being employed at the date of the application, </w:t>
      </w:r>
    </w:p>
    <w:p w14:paraId="5EE88BE5" w14:textId="77777777" w:rsidR="00DA1C29" w:rsidRDefault="00DA1C29" w:rsidP="00DA1C29">
      <w:pPr>
        <w:pStyle w:val="Heading3"/>
      </w:pPr>
      <w:r w:rsidRPr="000E12CE">
        <w:t xml:space="preserve">then the applicant </w:t>
      </w:r>
      <w:r w:rsidR="008076DA">
        <w:t>must</w:t>
      </w:r>
      <w:r w:rsidRPr="000E12CE">
        <w:t xml:space="preserve"> not be obliged, unless otherwise required by the local government to submit details of any of the things referred to in clauses 2.3 and 3.1.</w:t>
      </w:r>
    </w:p>
    <w:p w14:paraId="1A4BC109" w14:textId="77777777" w:rsidR="00DA1C29" w:rsidRDefault="00DA1C29" w:rsidP="00E40733">
      <w:pPr>
        <w:pStyle w:val="Heading4"/>
      </w:pPr>
      <w:r w:rsidRPr="000E12CE">
        <w:lastRenderedPageBreak/>
        <w:t>Upon receipt of an application for the renewal of a licence, the local government may –</w:t>
      </w:r>
    </w:p>
    <w:p w14:paraId="67393EDF" w14:textId="77777777" w:rsidR="00DA1C29" w:rsidRPr="000E12CE" w:rsidRDefault="00DA1C29" w:rsidP="00961F8E">
      <w:pPr>
        <w:pStyle w:val="Heading5"/>
      </w:pPr>
      <w:r w:rsidRPr="000E12CE">
        <w:t>refuse the application; or</w:t>
      </w:r>
    </w:p>
    <w:p w14:paraId="1A2DF197" w14:textId="77777777" w:rsidR="00DA1C29" w:rsidRPr="000E12CE" w:rsidRDefault="00DA1C29" w:rsidP="00961F8E">
      <w:pPr>
        <w:pStyle w:val="Heading5"/>
      </w:pPr>
      <w:r w:rsidRPr="000E12CE">
        <w:t>approve the application on such terms and conditions, if any, as it sees fit.</w:t>
      </w:r>
    </w:p>
    <w:p w14:paraId="6F99FC01" w14:textId="77777777" w:rsidR="00DA1C29" w:rsidRPr="000E12CE" w:rsidRDefault="00DA1C29" w:rsidP="00961F8E">
      <w:pPr>
        <w:pStyle w:val="Heading1"/>
      </w:pPr>
      <w:bookmarkStart w:id="48" w:name="_Toc486755663"/>
      <w:bookmarkStart w:id="49" w:name="_Toc488035272"/>
      <w:bookmarkStart w:id="50" w:name="_Toc156294452"/>
      <w:bookmarkStart w:id="51" w:name="_Toc160527280"/>
      <w:r w:rsidRPr="000E12CE">
        <w:t>Secured Sum and Application Thereof</w:t>
      </w:r>
      <w:bookmarkEnd w:id="48"/>
      <w:bookmarkEnd w:id="49"/>
      <w:bookmarkEnd w:id="50"/>
      <w:bookmarkEnd w:id="51"/>
    </w:p>
    <w:p w14:paraId="01659D84" w14:textId="77777777" w:rsidR="00DA1C29" w:rsidRDefault="00DA1C29" w:rsidP="00961F8E">
      <w:pPr>
        <w:pStyle w:val="Heading2"/>
      </w:pPr>
      <w:bookmarkStart w:id="52" w:name="_Toc486755664"/>
      <w:bookmarkStart w:id="53" w:name="_Toc488035273"/>
      <w:bookmarkStart w:id="54" w:name="_Toc156294453"/>
      <w:bookmarkStart w:id="55" w:name="_Toc160527281"/>
      <w:r w:rsidRPr="000E12CE">
        <w:t xml:space="preserve">Security </w:t>
      </w:r>
      <w:r w:rsidR="009F2DEC">
        <w:t>f</w:t>
      </w:r>
      <w:r w:rsidRPr="000E12CE">
        <w:t xml:space="preserve">or Restoration </w:t>
      </w:r>
      <w:r w:rsidR="009F2DEC">
        <w:t>a</w:t>
      </w:r>
      <w:r w:rsidRPr="000E12CE">
        <w:t>nd Reinstatement</w:t>
      </w:r>
      <w:bookmarkEnd w:id="52"/>
      <w:bookmarkEnd w:id="53"/>
      <w:bookmarkEnd w:id="54"/>
      <w:bookmarkEnd w:id="55"/>
    </w:p>
    <w:p w14:paraId="32587AD7" w14:textId="77777777" w:rsidR="00DA1C29" w:rsidRDefault="00DA1C29" w:rsidP="00E40733">
      <w:pPr>
        <w:pStyle w:val="Heading4"/>
      </w:pPr>
      <w:r w:rsidRPr="000E12CE">
        <w:t>For the purpose of ensuring that an excavation site is properly restored or reinstated, the local government may require that –</w:t>
      </w:r>
    </w:p>
    <w:p w14:paraId="076D5231" w14:textId="77777777" w:rsidR="00DA1C29" w:rsidRPr="000E12CE" w:rsidRDefault="00DA1C29" w:rsidP="00961F8E">
      <w:pPr>
        <w:pStyle w:val="Heading5"/>
      </w:pPr>
      <w:r w:rsidRPr="000E12CE">
        <w:t>as a condition of a licence; or</w:t>
      </w:r>
    </w:p>
    <w:p w14:paraId="07F6D6BE" w14:textId="77777777" w:rsidR="00DA1C29" w:rsidRDefault="00DA1C29" w:rsidP="00961F8E">
      <w:pPr>
        <w:pStyle w:val="Heading5"/>
      </w:pPr>
      <w:r w:rsidRPr="000E12CE">
        <w:t>before the issue of a licence,</w:t>
      </w:r>
    </w:p>
    <w:p w14:paraId="2398E3F2" w14:textId="77777777" w:rsidR="00DA1C29" w:rsidRDefault="00DA1C29" w:rsidP="00DA1C29">
      <w:pPr>
        <w:pStyle w:val="Heading3"/>
      </w:pPr>
      <w:r w:rsidRPr="000E12CE">
        <w:t xml:space="preserve">the licensee </w:t>
      </w:r>
      <w:r w:rsidR="008076DA">
        <w:t>must</w:t>
      </w:r>
      <w:r w:rsidRPr="000E12CE">
        <w:t xml:space="preserve"> give to the local government a bond, bank guarantee or other security, of a kind and in a form acceptable to the local government, in or for a sum determined by the local government from time to time.</w:t>
      </w:r>
    </w:p>
    <w:p w14:paraId="3B6D7D7D" w14:textId="77777777" w:rsidR="00DA1C29" w:rsidRPr="000E12CE" w:rsidRDefault="00DA1C29" w:rsidP="00961F8E">
      <w:pPr>
        <w:pStyle w:val="Heading4"/>
      </w:pPr>
      <w:r w:rsidRPr="000E12CE">
        <w:t>A bond required under subclause (1) is to be paid into a fund established by the local government for the purposes of this clause.</w:t>
      </w:r>
    </w:p>
    <w:p w14:paraId="7273F9F0" w14:textId="77777777" w:rsidR="00DA1C29" w:rsidRDefault="00DA1C29" w:rsidP="00961F8E">
      <w:pPr>
        <w:pStyle w:val="Heading2"/>
      </w:pPr>
      <w:bookmarkStart w:id="56" w:name="_Toc486755665"/>
      <w:bookmarkStart w:id="57" w:name="_Toc488035274"/>
      <w:bookmarkStart w:id="58" w:name="_Toc156294454"/>
      <w:bookmarkStart w:id="59" w:name="_Toc160527282"/>
      <w:r w:rsidRPr="000E12CE">
        <w:t xml:space="preserve">Use </w:t>
      </w:r>
      <w:r w:rsidR="009F2DEC">
        <w:t>b</w:t>
      </w:r>
      <w:r w:rsidRPr="000E12CE">
        <w:t xml:space="preserve">y The Local Government </w:t>
      </w:r>
      <w:r w:rsidR="009F2DEC">
        <w:t>o</w:t>
      </w:r>
      <w:r w:rsidRPr="000E12CE">
        <w:t>f Secured Sum</w:t>
      </w:r>
      <w:bookmarkEnd w:id="56"/>
      <w:bookmarkEnd w:id="57"/>
      <w:bookmarkEnd w:id="58"/>
      <w:bookmarkEnd w:id="59"/>
    </w:p>
    <w:p w14:paraId="66486652" w14:textId="77777777" w:rsidR="00DA1C29" w:rsidRDefault="00DA1C29" w:rsidP="00961F8E">
      <w:pPr>
        <w:pStyle w:val="Heading4"/>
      </w:pPr>
      <w:r w:rsidRPr="000E12CE">
        <w:t>If a licensee fails to carry out or complete the restoration and reinstatement works required by the licence conditions either –</w:t>
      </w:r>
    </w:p>
    <w:p w14:paraId="028A34A1" w14:textId="77777777" w:rsidR="00DA1C29" w:rsidRPr="000E12CE" w:rsidRDefault="00DA1C29" w:rsidP="00961F8E">
      <w:pPr>
        <w:pStyle w:val="Heading5"/>
      </w:pPr>
      <w:r w:rsidRPr="000E12CE">
        <w:t>within the time specified in those conditions; or</w:t>
      </w:r>
    </w:p>
    <w:p w14:paraId="0B11B9FE" w14:textId="77777777" w:rsidR="00DA1C29" w:rsidRPr="000E12CE" w:rsidRDefault="00DA1C29" w:rsidP="00961F8E">
      <w:pPr>
        <w:pStyle w:val="Heading5"/>
      </w:pPr>
      <w:r w:rsidRPr="000E12CE">
        <w:t>where no such time has been specified, within 60 days of the completion of the excavation or portion of the excavation specified in the licence conditions, then; subject to the local government giving the licensee 14 days</w:t>
      </w:r>
      <w:r w:rsidR="00C90258">
        <w:t>’</w:t>
      </w:r>
      <w:r w:rsidRPr="000E12CE">
        <w:t xml:space="preserve"> notice of its intention to do so –</w:t>
      </w:r>
    </w:p>
    <w:p w14:paraId="4218ECEA" w14:textId="77777777" w:rsidR="00DA1C29" w:rsidRPr="000E12CE" w:rsidRDefault="00DA1C29" w:rsidP="00961F8E">
      <w:pPr>
        <w:pStyle w:val="Heading5"/>
      </w:pPr>
      <w:r w:rsidRPr="000E12CE">
        <w:t>the local government may carry out or cause to be carried out the required restoration and reinstatement work or so much of that work as remains undone; and</w:t>
      </w:r>
    </w:p>
    <w:p w14:paraId="51459AD9" w14:textId="77777777" w:rsidR="00DA1C29" w:rsidRDefault="00DA1C29" w:rsidP="00961F8E">
      <w:pPr>
        <w:pStyle w:val="Heading5"/>
      </w:pPr>
      <w:r w:rsidRPr="000E12CE">
        <w:t xml:space="preserve">the licensee </w:t>
      </w:r>
      <w:r w:rsidR="008076DA">
        <w:t>must</w:t>
      </w:r>
      <w:r w:rsidRPr="000E12CE">
        <w:t xml:space="preserve"> pay to the local government on demand all costs incurred by the local government or which the local government may be required to pay under this clause.</w:t>
      </w:r>
    </w:p>
    <w:p w14:paraId="76525D2E" w14:textId="77777777" w:rsidR="00DA1C29" w:rsidRPr="000E12CE" w:rsidRDefault="00DA1C29" w:rsidP="00961F8E">
      <w:pPr>
        <w:pStyle w:val="Heading4"/>
      </w:pPr>
      <w:r w:rsidRPr="000E12CE">
        <w:t>The local government may apply the proceeds of any bond, bank guarantee or other security provided by the licensee under clause 5.1 towards its costs under this clause.</w:t>
      </w:r>
    </w:p>
    <w:p w14:paraId="50CDB28F" w14:textId="77777777" w:rsidR="00DA1C29" w:rsidRPr="000E12CE" w:rsidRDefault="00DA1C29" w:rsidP="00961F8E">
      <w:pPr>
        <w:pStyle w:val="Heading4"/>
      </w:pPr>
      <w:r w:rsidRPr="000E12CE">
        <w:t>The liability of a licensee to pay the local government’s costs under this clause is not limited to the amount, if any, secured under clause 5.1.</w:t>
      </w:r>
    </w:p>
    <w:p w14:paraId="7E47F3BC" w14:textId="77777777" w:rsidR="00DA1C29" w:rsidRPr="000E12CE" w:rsidRDefault="00DA1C29" w:rsidP="00961F8E">
      <w:pPr>
        <w:pStyle w:val="Heading1"/>
      </w:pPr>
      <w:bookmarkStart w:id="60" w:name="_Toc486755666"/>
      <w:bookmarkStart w:id="61" w:name="_Toc488035275"/>
      <w:bookmarkStart w:id="62" w:name="_Toc156294455"/>
      <w:bookmarkStart w:id="63" w:name="_Toc160527283"/>
      <w:r w:rsidRPr="000E12CE">
        <w:lastRenderedPageBreak/>
        <w:t xml:space="preserve">Limitations, Obligations </w:t>
      </w:r>
      <w:r w:rsidR="009F2DEC">
        <w:t>o</w:t>
      </w:r>
      <w:r w:rsidRPr="000E12CE">
        <w:t xml:space="preserve">f </w:t>
      </w:r>
      <w:r w:rsidR="009F2DEC">
        <w:t>t</w:t>
      </w:r>
      <w:r w:rsidRPr="000E12CE">
        <w:t>he licen</w:t>
      </w:r>
      <w:r w:rsidR="009F2DEC">
        <w:t>see</w:t>
      </w:r>
      <w:r w:rsidRPr="000E12CE">
        <w:t xml:space="preserve"> </w:t>
      </w:r>
      <w:r w:rsidR="009F2DEC">
        <w:t>a</w:t>
      </w:r>
      <w:r w:rsidRPr="000E12CE">
        <w:t>nd Prohibitions</w:t>
      </w:r>
      <w:bookmarkEnd w:id="60"/>
      <w:bookmarkEnd w:id="61"/>
      <w:bookmarkEnd w:id="62"/>
      <w:bookmarkEnd w:id="63"/>
    </w:p>
    <w:p w14:paraId="295E60B2" w14:textId="77777777" w:rsidR="00DA1C29" w:rsidRDefault="00DA1C29" w:rsidP="00961F8E">
      <w:pPr>
        <w:pStyle w:val="Heading2"/>
      </w:pPr>
      <w:bookmarkStart w:id="64" w:name="_Toc486755667"/>
      <w:bookmarkStart w:id="65" w:name="_Toc488035276"/>
      <w:bookmarkStart w:id="66" w:name="_Toc156294456"/>
      <w:bookmarkStart w:id="67" w:name="_Toc160527284"/>
      <w:r w:rsidRPr="000E12CE">
        <w:t xml:space="preserve">Limits </w:t>
      </w:r>
      <w:r w:rsidR="009F2DEC">
        <w:t>o</w:t>
      </w:r>
      <w:r w:rsidRPr="000E12CE">
        <w:t>n Excavation Near Boundary</w:t>
      </w:r>
      <w:bookmarkEnd w:id="64"/>
      <w:bookmarkEnd w:id="65"/>
      <w:bookmarkEnd w:id="66"/>
      <w:bookmarkEnd w:id="67"/>
    </w:p>
    <w:p w14:paraId="24B047A2" w14:textId="77777777" w:rsidR="00DA1C29" w:rsidRPr="000E12CE" w:rsidRDefault="00DA1C29" w:rsidP="00DA1C29">
      <w:pPr>
        <w:pStyle w:val="Heading3"/>
      </w:pPr>
      <w:r w:rsidRPr="000E12CE">
        <w:t xml:space="preserve">Subject to any licence conditions imposed by the local government, a person </w:t>
      </w:r>
      <w:r w:rsidR="008076DA">
        <w:t>must</w:t>
      </w:r>
      <w:r w:rsidRPr="000E12CE">
        <w:t xml:space="preserve"> not, without the written approval of the local government, excavate within –</w:t>
      </w:r>
    </w:p>
    <w:p w14:paraId="19B8E9D2" w14:textId="77777777" w:rsidR="00DA1C29" w:rsidRPr="000E12CE" w:rsidRDefault="00DA1C29" w:rsidP="004464F0">
      <w:pPr>
        <w:pStyle w:val="Heading5"/>
      </w:pPr>
      <w:r w:rsidRPr="000E12CE">
        <w:t>20 metres of the boundary of any land on which the excavation site is located;</w:t>
      </w:r>
    </w:p>
    <w:p w14:paraId="65EEDA34" w14:textId="77777777" w:rsidR="00DA1C29" w:rsidRPr="000E12CE" w:rsidRDefault="00DA1C29" w:rsidP="004464F0">
      <w:pPr>
        <w:pStyle w:val="Heading5"/>
      </w:pPr>
      <w:r w:rsidRPr="000E12CE">
        <w:t>20 metres of any land affected by a registered grant of easement;</w:t>
      </w:r>
    </w:p>
    <w:p w14:paraId="1735F095" w14:textId="77777777" w:rsidR="00DA1C29" w:rsidRPr="000E12CE" w:rsidRDefault="00DA1C29" w:rsidP="004464F0">
      <w:pPr>
        <w:pStyle w:val="Heading5"/>
      </w:pPr>
      <w:r w:rsidRPr="000E12CE">
        <w:t>40 metres of any thoroughfare; or</w:t>
      </w:r>
    </w:p>
    <w:p w14:paraId="0B5B48FE" w14:textId="77777777" w:rsidR="00DA1C29" w:rsidRPr="000E12CE" w:rsidRDefault="00DA1C29" w:rsidP="004464F0">
      <w:pPr>
        <w:pStyle w:val="Heading5"/>
      </w:pPr>
      <w:r w:rsidRPr="000E12CE">
        <w:t>40 metres of any watercourse.</w:t>
      </w:r>
    </w:p>
    <w:p w14:paraId="480BE8FA" w14:textId="77777777" w:rsidR="00DA1C29" w:rsidRPr="000E12CE" w:rsidRDefault="00DA1C29" w:rsidP="00DA1C29">
      <w:pPr>
        <w:pStyle w:val="Heading3"/>
      </w:pPr>
      <w:r w:rsidRPr="000E12CE">
        <w:t>Penalty $2 000</w:t>
      </w:r>
    </w:p>
    <w:p w14:paraId="0BF59B36" w14:textId="77777777" w:rsidR="00DA1C29" w:rsidRDefault="00DA1C29" w:rsidP="004464F0">
      <w:pPr>
        <w:pStyle w:val="Heading2"/>
      </w:pPr>
      <w:bookmarkStart w:id="68" w:name="_Toc486755668"/>
      <w:bookmarkStart w:id="69" w:name="_Toc488035277"/>
      <w:bookmarkStart w:id="70" w:name="_Toc156294457"/>
      <w:bookmarkStart w:id="71" w:name="_Toc160527285"/>
      <w:r w:rsidRPr="000E12CE">
        <w:t xml:space="preserve">Obligations </w:t>
      </w:r>
      <w:r w:rsidR="009F2DEC">
        <w:t>o</w:t>
      </w:r>
      <w:r w:rsidRPr="000E12CE">
        <w:t>f The Licensee</w:t>
      </w:r>
      <w:bookmarkEnd w:id="68"/>
      <w:bookmarkEnd w:id="69"/>
      <w:bookmarkEnd w:id="70"/>
      <w:bookmarkEnd w:id="71"/>
    </w:p>
    <w:p w14:paraId="685018AB" w14:textId="77777777" w:rsidR="00DA1C29" w:rsidRDefault="00DA1C29" w:rsidP="00DA1C29">
      <w:pPr>
        <w:pStyle w:val="Heading3"/>
      </w:pPr>
      <w:r w:rsidRPr="000E12CE">
        <w:t xml:space="preserve">A licensee </w:t>
      </w:r>
      <w:r w:rsidR="008076DA">
        <w:t>must</w:t>
      </w:r>
      <w:r w:rsidRPr="000E12CE">
        <w:t xml:space="preserve"> </w:t>
      </w:r>
      <w:r>
        <w:t>–</w:t>
      </w:r>
    </w:p>
    <w:p w14:paraId="63CF3ED9" w14:textId="77777777" w:rsidR="00DA1C29" w:rsidRPr="000E12CE" w:rsidRDefault="00DA1C29" w:rsidP="004464F0">
      <w:pPr>
        <w:pStyle w:val="Heading5"/>
      </w:pPr>
      <w:r w:rsidRPr="000E12CE">
        <w:t>where the local government so requires, securely fence the excavation to a standard determined by the local government and keep the gateways locked when not actually in use in order to prevent unauthorised entry;</w:t>
      </w:r>
    </w:p>
    <w:p w14:paraId="20AAE5CC" w14:textId="77777777" w:rsidR="00DA1C29" w:rsidRDefault="00DA1C29" w:rsidP="004464F0">
      <w:pPr>
        <w:pStyle w:val="Heading5"/>
      </w:pPr>
      <w:r w:rsidRPr="000E12CE">
        <w:t xml:space="preserve">erect and maintain warning signs along each of the boundaries of the area excavated under the licence so that each sign </w:t>
      </w:r>
      <w:r>
        <w:t>–</w:t>
      </w:r>
    </w:p>
    <w:p w14:paraId="573E8A37" w14:textId="77777777" w:rsidR="00DA1C29" w:rsidRPr="000E12CE" w:rsidRDefault="00DA1C29" w:rsidP="004464F0">
      <w:pPr>
        <w:pStyle w:val="Heading6"/>
      </w:pPr>
      <w:r w:rsidRPr="000E12CE">
        <w:t>is not more than 200 metres apart;</w:t>
      </w:r>
    </w:p>
    <w:p w14:paraId="15494849" w14:textId="77777777" w:rsidR="00DA1C29" w:rsidRPr="000E12CE" w:rsidRDefault="00DA1C29" w:rsidP="004464F0">
      <w:pPr>
        <w:pStyle w:val="Heading6"/>
      </w:pPr>
      <w:r w:rsidRPr="000E12CE">
        <w:t>is not less than 1.8 metres high and not less than 1 metre wide; and</w:t>
      </w:r>
    </w:p>
    <w:p w14:paraId="3766C600" w14:textId="77777777" w:rsidR="00DA1C29" w:rsidRDefault="00DA1C29" w:rsidP="004464F0">
      <w:pPr>
        <w:pStyle w:val="Heading6"/>
      </w:pPr>
      <w:r w:rsidRPr="000E12CE">
        <w:t>bears the words “DANGER EXCAVATIONS KEEP OUT”;</w:t>
      </w:r>
    </w:p>
    <w:p w14:paraId="7CC6D1A7" w14:textId="77777777" w:rsidR="00DA1C29" w:rsidRPr="000E12CE" w:rsidRDefault="00DA1C29" w:rsidP="004464F0">
      <w:pPr>
        <w:pStyle w:val="Heading5"/>
      </w:pPr>
      <w:bookmarkStart w:id="72" w:name="_Hlk156289370"/>
      <w:r w:rsidRPr="000E12CE">
        <w:t>except where the local government approves otherwise, drain and keep drained to the local government’s satisfaction any excavation to which the licence applies so as to prevent the accumulation of water;</w:t>
      </w:r>
    </w:p>
    <w:bookmarkEnd w:id="72"/>
    <w:p w14:paraId="7265E3D5" w14:textId="77777777" w:rsidR="00DA1C29" w:rsidRPr="000E12CE" w:rsidRDefault="00DA1C29" w:rsidP="004464F0">
      <w:pPr>
        <w:pStyle w:val="Heading5"/>
      </w:pPr>
      <w:r w:rsidRPr="000E12CE">
        <w:t>restore and reinstate the excavation site in accordance with the terms and conditions of the licence, the site plans and the works and excavation programme approved by the local government;</w:t>
      </w:r>
    </w:p>
    <w:p w14:paraId="49E25F6F" w14:textId="77777777" w:rsidR="00DA1C29" w:rsidRPr="000E12CE" w:rsidRDefault="00DA1C29" w:rsidP="004464F0">
      <w:pPr>
        <w:pStyle w:val="Heading5"/>
      </w:pPr>
      <w:r w:rsidRPr="000E12CE">
        <w:t>take all reasonable steps to prevent the emission of dust, noise, vibration and other forms of nuisance from the excavation site; and</w:t>
      </w:r>
    </w:p>
    <w:p w14:paraId="0C740550" w14:textId="77777777" w:rsidR="00DA1C29" w:rsidRPr="000E12CE" w:rsidRDefault="00DA1C29" w:rsidP="004464F0">
      <w:pPr>
        <w:pStyle w:val="Heading5"/>
      </w:pPr>
      <w:r w:rsidRPr="000E12CE">
        <w:t>otherwise comply with the conditions imposed by the local government in accordance with clause 3.1.</w:t>
      </w:r>
    </w:p>
    <w:p w14:paraId="59FC7553" w14:textId="77777777" w:rsidR="00DA1C29" w:rsidRPr="000E12CE" w:rsidRDefault="00DA1C29" w:rsidP="00DA1C29">
      <w:pPr>
        <w:pStyle w:val="Heading3"/>
      </w:pPr>
      <w:r w:rsidRPr="000E12CE">
        <w:t>Penalty $5 000 for each offence, and if an offence is of a continuing nature, to a daily penalty not exceeding a fine of $500 in respect of each day or part of a day during which the offence has continued.</w:t>
      </w:r>
    </w:p>
    <w:p w14:paraId="452DD1E3" w14:textId="77777777" w:rsidR="00DA1C29" w:rsidRPr="000E12CE" w:rsidRDefault="00DA1C29" w:rsidP="004464F0">
      <w:pPr>
        <w:pStyle w:val="Heading2"/>
      </w:pPr>
      <w:bookmarkStart w:id="73" w:name="_Toc486755669"/>
      <w:bookmarkStart w:id="74" w:name="_Toc488035278"/>
      <w:bookmarkStart w:id="75" w:name="_Toc156294458"/>
      <w:bookmarkStart w:id="76" w:name="_Toc160527286"/>
      <w:r w:rsidRPr="000E12CE">
        <w:lastRenderedPageBreak/>
        <w:t>Prohibitions</w:t>
      </w:r>
      <w:bookmarkEnd w:id="73"/>
      <w:bookmarkEnd w:id="74"/>
      <w:bookmarkEnd w:id="75"/>
      <w:bookmarkEnd w:id="76"/>
    </w:p>
    <w:p w14:paraId="09D9B80D" w14:textId="77777777" w:rsidR="00DA1C29" w:rsidRDefault="00DA1C29" w:rsidP="00DA1C29">
      <w:pPr>
        <w:pStyle w:val="Heading3"/>
        <w:rPr>
          <w:b/>
        </w:rPr>
      </w:pPr>
      <w:r w:rsidRPr="000E12CE">
        <w:t xml:space="preserve">A licensee </w:t>
      </w:r>
      <w:r w:rsidR="008076DA">
        <w:t>must</w:t>
      </w:r>
      <w:r w:rsidRPr="000E12CE">
        <w:t xml:space="preserve"> not </w:t>
      </w:r>
      <w:r>
        <w:t>–</w:t>
      </w:r>
      <w:r w:rsidRPr="000E12CE">
        <w:t xml:space="preserve"> </w:t>
      </w:r>
    </w:p>
    <w:p w14:paraId="00768240" w14:textId="77777777" w:rsidR="00DA1C29" w:rsidRPr="000E12CE" w:rsidRDefault="00DA1C29" w:rsidP="004464F0">
      <w:pPr>
        <w:pStyle w:val="Heading5"/>
      </w:pPr>
      <w:r w:rsidRPr="000E12CE">
        <w:t>remove any trees or shrubs within 40 metres (or such lesser distance as may be allowed, in writing, by the local government) of the boundary of any thoroughfare on land in respect of which a licence has been granted, except for the purpose of constructing access thoroughfares, erecting buildings or installing plant for use in connection with the excavation and then only with the express approval of the local government and subject to any conditions which the local government may impose in accordance with clause 3.1;</w:t>
      </w:r>
    </w:p>
    <w:p w14:paraId="5D6F7537" w14:textId="01BA8265" w:rsidR="00DA1C29" w:rsidRPr="000E12CE" w:rsidRDefault="00DA1C29" w:rsidP="004464F0">
      <w:pPr>
        <w:pStyle w:val="Heading5"/>
      </w:pPr>
      <w:r w:rsidRPr="000E12CE">
        <w:t>store, or permit to be stored, any explosives or explosive devices on the site to which the licence applies other than with the approval of the local government and the Department of Minerals and Energy; or</w:t>
      </w:r>
    </w:p>
    <w:p w14:paraId="17F0A004" w14:textId="77777777" w:rsidR="00DA1C29" w:rsidRPr="000E12CE" w:rsidRDefault="00DA1C29" w:rsidP="004464F0">
      <w:pPr>
        <w:pStyle w:val="Heading5"/>
      </w:pPr>
      <w:r w:rsidRPr="000E12CE">
        <w:t>fill or excavate, other than in accordance with the terms and conditions of the licence, the site plans and the works and excavation programme approved by the local government.</w:t>
      </w:r>
    </w:p>
    <w:p w14:paraId="05378103" w14:textId="77777777" w:rsidR="00DA1C29" w:rsidRPr="000E12CE" w:rsidRDefault="00DA1C29" w:rsidP="00DA1C29">
      <w:pPr>
        <w:pStyle w:val="Heading3"/>
      </w:pPr>
      <w:r>
        <w:t>Penalty $5 000</w:t>
      </w:r>
      <w:r w:rsidRPr="000E12CE">
        <w:t xml:space="preserve"> for each offence, and if an offence is of a continuing nature, to a daily penalty</w:t>
      </w:r>
      <w:r>
        <w:t xml:space="preserve"> not exceeding a fine of $500</w:t>
      </w:r>
      <w:r w:rsidRPr="000E12CE">
        <w:t xml:space="preserve"> in respect of each day or part of a day during which the offence has continued.</w:t>
      </w:r>
    </w:p>
    <w:p w14:paraId="3D5D1579" w14:textId="77777777" w:rsidR="00DA1C29" w:rsidRDefault="00DA1C29" w:rsidP="004464F0">
      <w:pPr>
        <w:pStyle w:val="Heading2"/>
      </w:pPr>
      <w:bookmarkStart w:id="77" w:name="_Toc486755670"/>
      <w:bookmarkStart w:id="78" w:name="_Toc488035279"/>
      <w:bookmarkStart w:id="79" w:name="_Toc156294459"/>
      <w:bookmarkStart w:id="80" w:name="_Toc160527287"/>
      <w:r w:rsidRPr="000E12CE">
        <w:t>Blasting</w:t>
      </w:r>
      <w:bookmarkEnd w:id="77"/>
      <w:bookmarkEnd w:id="78"/>
      <w:bookmarkEnd w:id="79"/>
      <w:bookmarkEnd w:id="80"/>
    </w:p>
    <w:p w14:paraId="370DA471" w14:textId="77777777" w:rsidR="00DA1C29" w:rsidRDefault="00DA1C29" w:rsidP="004464F0">
      <w:pPr>
        <w:pStyle w:val="Heading4"/>
      </w:pPr>
      <w:r w:rsidRPr="000E12CE">
        <w:t xml:space="preserve">A person </w:t>
      </w:r>
      <w:r w:rsidR="008076DA">
        <w:t>must</w:t>
      </w:r>
      <w:r w:rsidRPr="000E12CE">
        <w:t xml:space="preserve"> not carry out or permit to be carried out any blasting in the course of excavating unless –</w:t>
      </w:r>
    </w:p>
    <w:p w14:paraId="216A4298" w14:textId="77777777" w:rsidR="00DA1C29" w:rsidRPr="000E12CE" w:rsidRDefault="00DA1C29" w:rsidP="004464F0">
      <w:pPr>
        <w:pStyle w:val="Heading5"/>
      </w:pPr>
      <w:r w:rsidRPr="000E12CE">
        <w:t>the local government has otherwise given approval in respect of blasting generally or in the case of each blast;</w:t>
      </w:r>
    </w:p>
    <w:p w14:paraId="048975E6" w14:textId="77777777" w:rsidR="00DA1C29" w:rsidRPr="000E12CE" w:rsidRDefault="00DA1C29" w:rsidP="004464F0">
      <w:pPr>
        <w:pStyle w:val="Heading5"/>
      </w:pPr>
      <w:r w:rsidRPr="000E12CE">
        <w:t>subject to sub</w:t>
      </w:r>
      <w:r>
        <w:t>–</w:t>
      </w:r>
      <w:r w:rsidRPr="000E12CE">
        <w:t>clause (2), the blasting takes place only between the hours of 8am and 5pm, or as determined by the local government, on Mondays to Fridays inclusive;</w:t>
      </w:r>
    </w:p>
    <w:p w14:paraId="287CA045" w14:textId="77777777" w:rsidR="00DA1C29" w:rsidRPr="000E12CE" w:rsidRDefault="00DA1C29" w:rsidP="004464F0">
      <w:pPr>
        <w:pStyle w:val="Heading5"/>
      </w:pPr>
      <w:r w:rsidRPr="000E12CE">
        <w:t xml:space="preserve">the blasting is carried out in strict accordance with the AS2187 SAA Explosives Code, the </w:t>
      </w:r>
      <w:r w:rsidRPr="000E12CE">
        <w:rPr>
          <w:i/>
        </w:rPr>
        <w:t>Mines Safety and Inspection Act 1994</w:t>
      </w:r>
      <w:r w:rsidRPr="000E12CE">
        <w:t xml:space="preserve">, the </w:t>
      </w:r>
      <w:r w:rsidRPr="000E12CE">
        <w:rPr>
          <w:i/>
        </w:rPr>
        <w:t>Environmental Protection Act 1986</w:t>
      </w:r>
      <w:r w:rsidRPr="000E12CE">
        <w:t>, and all relevant local laws of the local government; and</w:t>
      </w:r>
    </w:p>
    <w:p w14:paraId="501D34E2" w14:textId="77777777" w:rsidR="00DA1C29" w:rsidRDefault="00DA1C29" w:rsidP="004464F0">
      <w:pPr>
        <w:pStyle w:val="Heading5"/>
      </w:pPr>
      <w:r w:rsidRPr="000E12CE">
        <w:t>in compliance with any other conditions imposed by the local government concerning</w:t>
      </w:r>
      <w:r>
        <w:t>–</w:t>
      </w:r>
    </w:p>
    <w:p w14:paraId="0B829653" w14:textId="77777777" w:rsidR="00DA1C29" w:rsidRPr="000E12CE" w:rsidRDefault="00DA1C29" w:rsidP="004464F0">
      <w:pPr>
        <w:pStyle w:val="Heading6"/>
      </w:pPr>
      <w:r w:rsidRPr="000E12CE">
        <w:lastRenderedPageBreak/>
        <w:t>the time and duration of blasting;</w:t>
      </w:r>
    </w:p>
    <w:p w14:paraId="2BCDA7EC" w14:textId="77777777" w:rsidR="00DA1C29" w:rsidRPr="000E12CE" w:rsidRDefault="00DA1C29" w:rsidP="004464F0">
      <w:pPr>
        <w:pStyle w:val="Heading6"/>
      </w:pPr>
      <w:r w:rsidRPr="000E12CE">
        <w:t>the purposes for which the blasting may be used; and</w:t>
      </w:r>
    </w:p>
    <w:p w14:paraId="0BAFE44D" w14:textId="77777777" w:rsidR="00DA1C29" w:rsidRPr="000E12CE" w:rsidRDefault="00DA1C29" w:rsidP="004464F0">
      <w:pPr>
        <w:pStyle w:val="Heading6"/>
      </w:pPr>
      <w:r w:rsidRPr="000E12CE">
        <w:t>such other matters as the local government may reasonably require in the interests of the safety and protection of members of the public and of property within the district.</w:t>
      </w:r>
    </w:p>
    <w:p w14:paraId="75D61019" w14:textId="77777777" w:rsidR="00DA1C29" w:rsidRPr="000E12CE" w:rsidRDefault="00DA1C29" w:rsidP="00DA1C29">
      <w:pPr>
        <w:pStyle w:val="Heading3"/>
      </w:pPr>
      <w:r>
        <w:t>Penalty $5 000</w:t>
      </w:r>
      <w:r w:rsidRPr="000E12CE">
        <w:t xml:space="preserve"> for each offence, and if the offence is of a continuing nature, to a daily penalty</w:t>
      </w:r>
      <w:r>
        <w:t xml:space="preserve"> not exceeding a fine of $500</w:t>
      </w:r>
      <w:r w:rsidRPr="000E12CE">
        <w:t xml:space="preserve"> in respect of each day or part of a day during which the offence has continued.</w:t>
      </w:r>
    </w:p>
    <w:p w14:paraId="30347CC7" w14:textId="77777777" w:rsidR="00DA1C29" w:rsidRPr="000E12CE" w:rsidRDefault="00DA1C29" w:rsidP="004464F0">
      <w:pPr>
        <w:pStyle w:val="Heading4"/>
      </w:pPr>
      <w:r w:rsidRPr="000E12CE">
        <w:t xml:space="preserve">A person </w:t>
      </w:r>
      <w:r w:rsidR="008076DA">
        <w:t>must</w:t>
      </w:r>
      <w:r w:rsidRPr="000E12CE">
        <w:t xml:space="preserve"> not carry out or permit to be carried out any blasting on a Saturday, Sunday or Public Holiday except with the prior approval of the local government.</w:t>
      </w:r>
    </w:p>
    <w:p w14:paraId="68A3B522" w14:textId="77777777" w:rsidR="00DA1C29" w:rsidRPr="000E12CE" w:rsidRDefault="00DA1C29" w:rsidP="00DA1C29">
      <w:pPr>
        <w:pStyle w:val="Heading3"/>
      </w:pPr>
      <w:r>
        <w:t>Penalty $2 000.</w:t>
      </w:r>
    </w:p>
    <w:p w14:paraId="6B68C732" w14:textId="77777777" w:rsidR="00DA1C29" w:rsidRPr="000E12CE" w:rsidRDefault="00DA1C29" w:rsidP="004464F0">
      <w:pPr>
        <w:pStyle w:val="Heading1"/>
      </w:pPr>
      <w:bookmarkStart w:id="81" w:name="_Toc486755671"/>
      <w:bookmarkStart w:id="82" w:name="_Toc488035280"/>
      <w:bookmarkStart w:id="83" w:name="_Toc156294460"/>
      <w:bookmarkStart w:id="84" w:name="_Toc160527288"/>
      <w:r w:rsidRPr="000E12CE">
        <w:t>Miscellaneous Provisions</w:t>
      </w:r>
      <w:bookmarkEnd w:id="81"/>
      <w:bookmarkEnd w:id="82"/>
      <w:bookmarkEnd w:id="83"/>
      <w:bookmarkEnd w:id="84"/>
    </w:p>
    <w:p w14:paraId="2DAEADF2" w14:textId="77777777" w:rsidR="00DA1C29" w:rsidRDefault="00DA1C29" w:rsidP="004464F0">
      <w:pPr>
        <w:pStyle w:val="Heading2"/>
      </w:pPr>
      <w:bookmarkStart w:id="85" w:name="_Toc486755672"/>
      <w:bookmarkStart w:id="86" w:name="_Toc488035281"/>
      <w:bookmarkStart w:id="87" w:name="_Toc156294461"/>
      <w:bookmarkStart w:id="88" w:name="_Toc160527289"/>
      <w:r w:rsidRPr="000E12CE">
        <w:t>Public Liability</w:t>
      </w:r>
      <w:bookmarkEnd w:id="85"/>
      <w:bookmarkEnd w:id="86"/>
      <w:bookmarkEnd w:id="87"/>
      <w:bookmarkEnd w:id="88"/>
    </w:p>
    <w:p w14:paraId="2153DC3B" w14:textId="77777777" w:rsidR="00DA1C29" w:rsidRPr="000E12CE" w:rsidRDefault="00DA1C29" w:rsidP="004464F0">
      <w:pPr>
        <w:pStyle w:val="Heading4"/>
      </w:pPr>
      <w:r w:rsidRPr="000E12CE">
        <w:t xml:space="preserve">A licensee </w:t>
      </w:r>
      <w:r w:rsidR="008076DA">
        <w:t>must</w:t>
      </w:r>
      <w:r w:rsidRPr="000E12CE">
        <w:t xml:space="preserve"> have at all times a current public liability insurance policy taken out in the joint names of the licensee and the local government indemnifying the licensee and the local government for a sum of not less than $10 000 000 in respect of any one claim relating to any of the excavation operations.</w:t>
      </w:r>
    </w:p>
    <w:p w14:paraId="29348991" w14:textId="77777777" w:rsidR="00DA1C29" w:rsidRPr="000E12CE" w:rsidRDefault="00DA1C29" w:rsidP="004464F0">
      <w:pPr>
        <w:pStyle w:val="Heading4"/>
      </w:pPr>
      <w:r w:rsidRPr="000E12CE">
        <w:t xml:space="preserve">The licensee </w:t>
      </w:r>
      <w:r w:rsidR="008076DA">
        <w:t>must</w:t>
      </w:r>
      <w:r w:rsidRPr="000E12CE">
        <w:t xml:space="preserve"> provide to the local government a copy of the policy taken out under sub</w:t>
      </w:r>
      <w:r>
        <w:t>–</w:t>
      </w:r>
      <w:r w:rsidRPr="000E12CE">
        <w:t xml:space="preserve">clause (1), within 14 days after the issue of that policy and </w:t>
      </w:r>
      <w:r w:rsidR="008076DA">
        <w:t>must</w:t>
      </w:r>
      <w:r w:rsidRPr="000E12CE">
        <w:t xml:space="preserve"> provide to the local government evidence of renewal within 14 days of each renewal date.</w:t>
      </w:r>
    </w:p>
    <w:p w14:paraId="5F8E5A1D" w14:textId="77777777" w:rsidR="00DA1C29" w:rsidRDefault="00DA1C29" w:rsidP="004464F0">
      <w:pPr>
        <w:pStyle w:val="Heading2"/>
      </w:pPr>
      <w:bookmarkStart w:id="89" w:name="_Toc488035282"/>
      <w:bookmarkStart w:id="90" w:name="_Toc156294462"/>
      <w:bookmarkStart w:id="91" w:name="_Toc160527290"/>
      <w:r w:rsidRPr="000E12CE">
        <w:t>Mines Safety and Inspection Act and Environmental Protection Act</w:t>
      </w:r>
      <w:bookmarkEnd w:id="89"/>
      <w:bookmarkEnd w:id="90"/>
      <w:bookmarkEnd w:id="91"/>
    </w:p>
    <w:p w14:paraId="7323ED96" w14:textId="77777777" w:rsidR="00DA1C29" w:rsidRDefault="00DA1C29" w:rsidP="004464F0">
      <w:pPr>
        <w:pStyle w:val="Heading4"/>
      </w:pPr>
      <w:r w:rsidRPr="000E12CE">
        <w:t xml:space="preserve">In any case where the </w:t>
      </w:r>
      <w:r w:rsidRPr="000E12CE">
        <w:rPr>
          <w:i/>
        </w:rPr>
        <w:t>Mines Safety and Inspection Act 1994</w:t>
      </w:r>
      <w:r w:rsidRPr="000E12CE">
        <w:t xml:space="preserve"> or the </w:t>
      </w:r>
      <w:r w:rsidRPr="000E12CE">
        <w:rPr>
          <w:i/>
        </w:rPr>
        <w:t>Environmental Protection Act 1986</w:t>
      </w:r>
      <w:r w:rsidRPr="000E12CE">
        <w:t xml:space="preserve"> applies to any excavation carried on or proposed to be carried on at a site, the licensee in respect of that site </w:t>
      </w:r>
      <w:r w:rsidR="008076DA">
        <w:t>must</w:t>
      </w:r>
      <w:r w:rsidRPr="000E12CE">
        <w:t xml:space="preserve"> –</w:t>
      </w:r>
    </w:p>
    <w:p w14:paraId="445E98A4" w14:textId="77777777" w:rsidR="00DA1C29" w:rsidRPr="000E12CE" w:rsidRDefault="00DA1C29" w:rsidP="004464F0">
      <w:pPr>
        <w:pStyle w:val="Heading5"/>
      </w:pPr>
      <w:r w:rsidRPr="000E12CE">
        <w:t>comply with all applicable provisions of that Act or those Acts; and</w:t>
      </w:r>
    </w:p>
    <w:p w14:paraId="7C129CDF" w14:textId="77777777" w:rsidR="00DA1C29" w:rsidRDefault="00DA1C29" w:rsidP="004464F0">
      <w:pPr>
        <w:pStyle w:val="Heading5"/>
      </w:pPr>
      <w:r w:rsidRPr="000E12CE">
        <w:t>provide to the local government within 14 days full particulars of any inspection or report made under that Act or those Acts.</w:t>
      </w:r>
    </w:p>
    <w:p w14:paraId="71191A49" w14:textId="77777777" w:rsidR="00DA1C29" w:rsidRPr="000E12CE" w:rsidRDefault="00DA1C29" w:rsidP="004464F0">
      <w:pPr>
        <w:pStyle w:val="Heading4"/>
      </w:pPr>
      <w:r w:rsidRPr="000E12CE">
        <w:t xml:space="preserve">In this clause, the </w:t>
      </w:r>
      <w:r w:rsidRPr="000E12CE">
        <w:rPr>
          <w:i/>
        </w:rPr>
        <w:t>Mines Safety and Inspection Act 1994</w:t>
      </w:r>
      <w:r w:rsidRPr="000E12CE">
        <w:t xml:space="preserve"> and the </w:t>
      </w:r>
      <w:r w:rsidRPr="000E12CE">
        <w:rPr>
          <w:i/>
        </w:rPr>
        <w:t>Environmental Protection Act 1986</w:t>
      </w:r>
      <w:r w:rsidRPr="000E12CE">
        <w:t xml:space="preserve"> include all subsidiary legislation made under those Acts.</w:t>
      </w:r>
    </w:p>
    <w:p w14:paraId="6B124559" w14:textId="77777777" w:rsidR="00DA1C29" w:rsidRDefault="00DA1C29" w:rsidP="004464F0">
      <w:pPr>
        <w:pStyle w:val="Heading2"/>
      </w:pPr>
      <w:bookmarkStart w:id="92" w:name="_Toc486755674"/>
      <w:bookmarkStart w:id="93" w:name="_Toc488035283"/>
      <w:bookmarkStart w:id="94" w:name="_Toc156294463"/>
      <w:bookmarkStart w:id="95" w:name="_Toc160527291"/>
      <w:r w:rsidRPr="000E12CE">
        <w:t xml:space="preserve">Notice </w:t>
      </w:r>
      <w:r w:rsidR="004464F0">
        <w:t>o</w:t>
      </w:r>
      <w:r w:rsidRPr="000E12CE">
        <w:t xml:space="preserve">f Cessation </w:t>
      </w:r>
      <w:r w:rsidR="004464F0">
        <w:t>o</w:t>
      </w:r>
      <w:r w:rsidRPr="000E12CE">
        <w:t>f Operations</w:t>
      </w:r>
      <w:bookmarkEnd w:id="92"/>
      <w:bookmarkEnd w:id="93"/>
      <w:bookmarkEnd w:id="94"/>
      <w:bookmarkEnd w:id="95"/>
    </w:p>
    <w:p w14:paraId="36FB57A7" w14:textId="77777777" w:rsidR="00DA1C29" w:rsidRDefault="00DA1C29" w:rsidP="004464F0">
      <w:pPr>
        <w:pStyle w:val="Heading4"/>
      </w:pPr>
      <w:r w:rsidRPr="000E12CE">
        <w:t>Where a licensee intends to cease carrying on an extractive industry –</w:t>
      </w:r>
    </w:p>
    <w:p w14:paraId="635E5FEE" w14:textId="77777777" w:rsidR="00DA1C29" w:rsidRPr="000E12CE" w:rsidRDefault="00DA1C29" w:rsidP="004464F0">
      <w:pPr>
        <w:pStyle w:val="Heading5"/>
      </w:pPr>
      <w:r w:rsidRPr="000E12CE">
        <w:lastRenderedPageBreak/>
        <w:t>temporarily for a period in excess of 12 months; or</w:t>
      </w:r>
    </w:p>
    <w:p w14:paraId="36932B7E" w14:textId="77777777" w:rsidR="00DA1C29" w:rsidRDefault="00DA1C29" w:rsidP="004464F0">
      <w:pPr>
        <w:pStyle w:val="Heading5"/>
      </w:pPr>
      <w:r w:rsidRPr="000E12CE">
        <w:t>permanently,</w:t>
      </w:r>
    </w:p>
    <w:p w14:paraId="46F8482E" w14:textId="77777777" w:rsidR="00DA1C29" w:rsidRDefault="00DA1C29" w:rsidP="00DA1C29">
      <w:pPr>
        <w:pStyle w:val="Heading3"/>
      </w:pPr>
      <w:r w:rsidRPr="000E12CE">
        <w:t xml:space="preserve">the licensee </w:t>
      </w:r>
      <w:r w:rsidR="008076DA">
        <w:t>must</w:t>
      </w:r>
      <w:r w:rsidRPr="000E12CE">
        <w:t>, as well as complying with clause 7.4, give the local government written notice of the cessation not later than 1 week after those operations have ceased.</w:t>
      </w:r>
    </w:p>
    <w:p w14:paraId="3DF5EA86" w14:textId="77777777" w:rsidR="00DA1C29" w:rsidRPr="000E12CE" w:rsidRDefault="00DA1C29" w:rsidP="004464F0">
      <w:pPr>
        <w:pStyle w:val="Heading4"/>
      </w:pPr>
      <w:r w:rsidRPr="000E12CE">
        <w:t>Where a licensee has given written notice to the local government of the intention to permanently cease carrying on an extractive industry on the site to which the licence applies the licence is deemed to have expired on the date such cessation is so notified.</w:t>
      </w:r>
    </w:p>
    <w:p w14:paraId="1E32DA0B" w14:textId="77777777" w:rsidR="00DA1C29" w:rsidRPr="000E12CE" w:rsidRDefault="00DA1C29" w:rsidP="004464F0">
      <w:pPr>
        <w:pStyle w:val="Heading4"/>
      </w:pPr>
      <w:r w:rsidRPr="000E12CE">
        <w:t>The temporary or permanent cessation of the carrying on of an extractive industry on a site or the deemed expiration or cancellation of a licence does not entitle the licensee to any refund of any licence fee.</w:t>
      </w:r>
    </w:p>
    <w:p w14:paraId="1FE396CA" w14:textId="77777777" w:rsidR="00DA1C29" w:rsidRDefault="00DA1C29" w:rsidP="004464F0">
      <w:pPr>
        <w:pStyle w:val="Heading2"/>
      </w:pPr>
      <w:bookmarkStart w:id="96" w:name="_Toc486755675"/>
      <w:bookmarkStart w:id="97" w:name="_Toc488035284"/>
      <w:bookmarkStart w:id="98" w:name="_Toc156294464"/>
      <w:bookmarkStart w:id="99" w:name="_Toc160527292"/>
      <w:r w:rsidRPr="000E12CE">
        <w:t xml:space="preserve">Works </w:t>
      </w:r>
      <w:r w:rsidR="004464F0">
        <w:t>t</w:t>
      </w:r>
      <w:r w:rsidRPr="000E12CE">
        <w:t xml:space="preserve">o </w:t>
      </w:r>
      <w:r w:rsidR="004464F0">
        <w:t>b</w:t>
      </w:r>
      <w:r w:rsidRPr="000E12CE">
        <w:t xml:space="preserve">e Carried Out </w:t>
      </w:r>
      <w:r w:rsidR="004464F0">
        <w:t>o</w:t>
      </w:r>
      <w:r w:rsidRPr="000E12CE">
        <w:t xml:space="preserve">n Cessation </w:t>
      </w:r>
      <w:r w:rsidR="004464F0">
        <w:t>o</w:t>
      </w:r>
      <w:r w:rsidRPr="000E12CE">
        <w:t>f Operations</w:t>
      </w:r>
      <w:bookmarkEnd w:id="96"/>
      <w:bookmarkEnd w:id="97"/>
      <w:bookmarkEnd w:id="98"/>
      <w:bookmarkEnd w:id="99"/>
    </w:p>
    <w:p w14:paraId="791C7F19" w14:textId="77777777" w:rsidR="00DA1C29" w:rsidRDefault="00DA1C29" w:rsidP="00DA1C29">
      <w:pPr>
        <w:pStyle w:val="Heading3"/>
      </w:pPr>
      <w:r w:rsidRPr="000E12CE">
        <w:t xml:space="preserve">Where the carrying on of an extractive industry on the site permanently ceases or on the expiration or cancellation of the licence applicable to the site, whichever first occurs, the licensee </w:t>
      </w:r>
      <w:r w:rsidR="008076DA">
        <w:t>must</w:t>
      </w:r>
      <w:r w:rsidRPr="000E12CE">
        <w:t>, as well as complying with the provisions of clause 7.3 –</w:t>
      </w:r>
    </w:p>
    <w:p w14:paraId="5544D95E" w14:textId="77777777" w:rsidR="00DA1C29" w:rsidRPr="000E12CE" w:rsidRDefault="00DA1C29" w:rsidP="004464F0">
      <w:pPr>
        <w:pStyle w:val="Heading5"/>
      </w:pPr>
      <w:r w:rsidRPr="000E12CE">
        <w:t>restore and reinstate the excavated site in accordance with the proposals approved by the local government or in such other manner as the local government may subsequently agree in writing with the licensee;</w:t>
      </w:r>
    </w:p>
    <w:p w14:paraId="4D53CB95" w14:textId="77777777" w:rsidR="00DA1C29" w:rsidRDefault="00DA1C29" w:rsidP="004464F0">
      <w:pPr>
        <w:pStyle w:val="Heading5"/>
      </w:pPr>
      <w:r w:rsidRPr="000E12CE">
        <w:t xml:space="preserve">ensure that any face permitted to remain upon the excavation site is left safe with all loose materials removed and where the excavation site is </w:t>
      </w:r>
      <w:r>
        <w:t>–</w:t>
      </w:r>
    </w:p>
    <w:p w14:paraId="22B5E434" w14:textId="77777777" w:rsidR="00DA1C29" w:rsidRPr="000E12CE" w:rsidRDefault="00DA1C29" w:rsidP="004464F0">
      <w:pPr>
        <w:pStyle w:val="Heading6"/>
      </w:pPr>
      <w:r w:rsidRPr="000E12CE">
        <w:t>sand, the sides are sloped to a batter of not more than 1:3 (</w:t>
      </w:r>
      <w:proofErr w:type="spellStart"/>
      <w:r w:rsidRPr="000E12CE">
        <w:t>vertical:horizontal</w:t>
      </w:r>
      <w:proofErr w:type="spellEnd"/>
      <w:r w:rsidRPr="000E12CE">
        <w:t>); and</w:t>
      </w:r>
    </w:p>
    <w:p w14:paraId="370066E6" w14:textId="77777777" w:rsidR="00DA1C29" w:rsidRDefault="00DA1C29" w:rsidP="004464F0">
      <w:pPr>
        <w:pStyle w:val="Heading6"/>
      </w:pPr>
      <w:r w:rsidRPr="000E12CE">
        <w:t>limestone or material other than sand, the sides are sloped to a batter which, in the opinion of the local government, would enable the site to be left in a stable condition;</w:t>
      </w:r>
    </w:p>
    <w:p w14:paraId="25784E63" w14:textId="77777777" w:rsidR="00DA1C29" w:rsidRPr="000E12CE" w:rsidRDefault="00DA1C29" w:rsidP="004464F0">
      <w:pPr>
        <w:pStyle w:val="Heading5"/>
      </w:pPr>
      <w:r w:rsidRPr="000E12CE">
        <w:t>ensure that the agreed floor level of the excavation is graded to an even surface or is otherwise in accordance with the rehabilitation and decommissioning programme approved by the local government;</w:t>
      </w:r>
    </w:p>
    <w:p w14:paraId="1363F4B9" w14:textId="77777777" w:rsidR="00DA1C29" w:rsidRPr="000E12CE" w:rsidRDefault="00DA1C29" w:rsidP="004464F0">
      <w:pPr>
        <w:pStyle w:val="Heading5"/>
      </w:pPr>
      <w:r w:rsidRPr="000E12CE">
        <w:t>ensure that all stockpiles or dumps of stone, sand or other materials are left so that no portion of that material can escape onto land not owned or occupied by the licensee nor into any stream, watercourse or drain that is not wholly situated within the land owned or occupied by the licensee;</w:t>
      </w:r>
    </w:p>
    <w:p w14:paraId="7CB01EFE" w14:textId="77777777" w:rsidR="00DA1C29" w:rsidRPr="000E12CE" w:rsidRDefault="00DA1C29" w:rsidP="004464F0">
      <w:pPr>
        <w:pStyle w:val="Heading5"/>
      </w:pPr>
      <w:r w:rsidRPr="000E12CE">
        <w:lastRenderedPageBreak/>
        <w:t>erect retaining walls where necessary to prevent subsidence of land in the vicinity of any excavation;</w:t>
      </w:r>
    </w:p>
    <w:p w14:paraId="0BA1E28C" w14:textId="77777777" w:rsidR="00DA1C29" w:rsidRPr="000E12CE" w:rsidRDefault="00DA1C29" w:rsidP="004464F0">
      <w:pPr>
        <w:pStyle w:val="Heading5"/>
      </w:pPr>
      <w:r w:rsidRPr="000E12CE">
        <w:t>remove from the site all buildings, plant and equipment erected, installed or used for or in relation to the carrying on of an extractive industry on the site and fill all holes remaining after such removal to the level of the surrounding ground and compact such filled holes sufficiently to prevent settling; and</w:t>
      </w:r>
    </w:p>
    <w:p w14:paraId="5C7CDA77" w14:textId="77777777" w:rsidR="00DA1C29" w:rsidRPr="000E12CE" w:rsidRDefault="00DA1C29" w:rsidP="004464F0">
      <w:pPr>
        <w:pStyle w:val="Heading5"/>
      </w:pPr>
      <w:r w:rsidRPr="000E12CE">
        <w:t>break up, scarify, cover with topsoil and plant with grass, trees and shrubs all parts of the site where buildings, plant and equipment were erected or installed and all areas which were used for stockpiling unless otherwise specified under this local law.</w:t>
      </w:r>
    </w:p>
    <w:p w14:paraId="3CD5FD9E" w14:textId="77777777" w:rsidR="00DA1C29" w:rsidRPr="000E12CE" w:rsidRDefault="00DA1C29" w:rsidP="00DA1C29">
      <w:pPr>
        <w:pStyle w:val="Heading3"/>
      </w:pPr>
      <w:r w:rsidRPr="000E12CE">
        <w:t>Penalty $5 000 for each offence, and if the offence is of a continuing nature, to a daily penalty not exceeding a fine of $500 in respect of each day or part of a day during which the offence has continued.</w:t>
      </w:r>
    </w:p>
    <w:p w14:paraId="786F6FEF" w14:textId="77777777" w:rsidR="00DA1C29" w:rsidRPr="000E12CE" w:rsidRDefault="00DA1C29" w:rsidP="004464F0">
      <w:pPr>
        <w:pStyle w:val="Heading1"/>
      </w:pPr>
      <w:bookmarkStart w:id="100" w:name="_Toc486755676"/>
      <w:bookmarkStart w:id="101" w:name="_Toc488035285"/>
      <w:bookmarkStart w:id="102" w:name="_Toc156294465"/>
      <w:bookmarkStart w:id="103" w:name="_Toc160527293"/>
      <w:r w:rsidRPr="000E12CE">
        <w:t>Objections &amp; Appeals</w:t>
      </w:r>
      <w:bookmarkEnd w:id="100"/>
      <w:bookmarkEnd w:id="101"/>
      <w:bookmarkEnd w:id="102"/>
      <w:bookmarkEnd w:id="103"/>
    </w:p>
    <w:p w14:paraId="66262659" w14:textId="77777777" w:rsidR="00DA1C29" w:rsidRDefault="00067882" w:rsidP="00067882">
      <w:pPr>
        <w:pStyle w:val="Heading3"/>
      </w:pPr>
      <w:r>
        <w:t>8.1</w:t>
      </w:r>
      <w:r>
        <w:tab/>
      </w:r>
      <w:r w:rsidR="00DA1C29" w:rsidRPr="000E12CE">
        <w:t xml:space="preserve">When the local government makes a decision as to whether it will </w:t>
      </w:r>
      <w:r w:rsidR="00DA1C29">
        <w:t>–</w:t>
      </w:r>
    </w:p>
    <w:p w14:paraId="609A0E5B" w14:textId="77777777" w:rsidR="00DA1C29" w:rsidRPr="000E12CE" w:rsidRDefault="00DA1C29" w:rsidP="004464F0">
      <w:pPr>
        <w:pStyle w:val="Heading5"/>
      </w:pPr>
      <w:r w:rsidRPr="000E12CE">
        <w:t>grant a person a licence under this local law; or</w:t>
      </w:r>
    </w:p>
    <w:p w14:paraId="112593BA" w14:textId="77777777" w:rsidR="00DA1C29" w:rsidRDefault="00DA1C29" w:rsidP="004464F0">
      <w:pPr>
        <w:pStyle w:val="Heading5"/>
      </w:pPr>
      <w:r w:rsidRPr="000E12CE">
        <w:t>renew, vary, or cancel a licence that a person has under this local law,</w:t>
      </w:r>
    </w:p>
    <w:p w14:paraId="69A0F1CD" w14:textId="77777777" w:rsidR="00DA1C29" w:rsidRPr="000E12CE" w:rsidRDefault="00DA1C29" w:rsidP="00DA1C29">
      <w:pPr>
        <w:pStyle w:val="Heading3"/>
      </w:pPr>
      <w:r w:rsidRPr="000E12CE">
        <w:t xml:space="preserve">the provisions of Division 1 of Part 9 of the Act and regulations 33 and 34 of the </w:t>
      </w:r>
      <w:r w:rsidRPr="008076DA">
        <w:rPr>
          <w:i/>
        </w:rPr>
        <w:t>Local Government (Functions and General) Regulations 1996</w:t>
      </w:r>
      <w:r w:rsidRPr="000E12CE">
        <w:t xml:space="preserve"> </w:t>
      </w:r>
      <w:r w:rsidR="008076DA">
        <w:t>must</w:t>
      </w:r>
      <w:r w:rsidRPr="000E12CE">
        <w:t xml:space="preserve"> apply to that decision.</w:t>
      </w:r>
    </w:p>
    <w:p w14:paraId="5E693E41" w14:textId="77777777" w:rsidR="00DA1C29" w:rsidRPr="000E12CE" w:rsidRDefault="009F2DEC" w:rsidP="004464F0">
      <w:pPr>
        <w:pStyle w:val="Heading1"/>
      </w:pPr>
      <w:bookmarkStart w:id="104" w:name="_Toc486755677"/>
      <w:bookmarkStart w:id="105" w:name="_Toc488035286"/>
      <w:bookmarkStart w:id="106" w:name="_Toc156294466"/>
      <w:bookmarkStart w:id="107" w:name="_Toc160527294"/>
      <w:r>
        <w:t>M</w:t>
      </w:r>
      <w:r w:rsidR="00DA1C29" w:rsidRPr="000E12CE">
        <w:t xml:space="preserve">odified </w:t>
      </w:r>
      <w:r>
        <w:t>P</w:t>
      </w:r>
      <w:r w:rsidR="00DA1C29" w:rsidRPr="000E12CE">
        <w:t>enalties</w:t>
      </w:r>
      <w:bookmarkEnd w:id="104"/>
      <w:bookmarkEnd w:id="105"/>
      <w:bookmarkEnd w:id="106"/>
      <w:bookmarkEnd w:id="107"/>
    </w:p>
    <w:p w14:paraId="06863C54" w14:textId="77777777" w:rsidR="00DA1C29" w:rsidRPr="000E12CE" w:rsidRDefault="00067882" w:rsidP="00067882">
      <w:pPr>
        <w:pStyle w:val="Heading3"/>
        <w:ind w:left="1418" w:hanging="851"/>
      </w:pPr>
      <w:r>
        <w:t>9.1</w:t>
      </w:r>
      <w:r>
        <w:tab/>
      </w:r>
      <w:r w:rsidR="00DA1C29" w:rsidRPr="000E12CE">
        <w:t>An offence against a clause specified in the Schedule is a prescribed offence for the purposes of section 9.16(1) of the Act.</w:t>
      </w:r>
    </w:p>
    <w:p w14:paraId="66C50787" w14:textId="77777777" w:rsidR="00DA1C29" w:rsidRPr="000E12CE" w:rsidRDefault="00067882" w:rsidP="00067882">
      <w:pPr>
        <w:pStyle w:val="Heading3"/>
        <w:ind w:left="1418" w:hanging="851"/>
      </w:pPr>
      <w:r>
        <w:t>9.2</w:t>
      </w:r>
      <w:r>
        <w:tab/>
      </w:r>
      <w:r w:rsidR="00DA1C29" w:rsidRPr="000E12CE">
        <w:t>The amount of the modified penalty for a prescribed offence is that specified adjacent to the clause in the Schedule.</w:t>
      </w:r>
    </w:p>
    <w:p w14:paraId="2FBEBBE8" w14:textId="77777777" w:rsidR="00DA1C29" w:rsidRDefault="00067882" w:rsidP="00067882">
      <w:pPr>
        <w:pStyle w:val="Heading3"/>
        <w:ind w:left="1418" w:hanging="851"/>
      </w:pPr>
      <w:r>
        <w:t>9.3</w:t>
      </w:r>
      <w:r>
        <w:tab/>
      </w:r>
      <w:r w:rsidR="00DA1C29" w:rsidRPr="000E12CE">
        <w:t xml:space="preserve">For the purposes of this local law – </w:t>
      </w:r>
    </w:p>
    <w:p w14:paraId="433B8268" w14:textId="77777777" w:rsidR="00DA1C29" w:rsidRPr="000E12CE" w:rsidRDefault="00DA1C29" w:rsidP="004464F0">
      <w:pPr>
        <w:pStyle w:val="Heading5"/>
      </w:pPr>
      <w:r w:rsidRPr="000E12CE">
        <w:t xml:space="preserve">the form of the infringement notice given under section 9.16 of the Act is that of Form 2 in Schedule 1 of the </w:t>
      </w:r>
      <w:r w:rsidRPr="004464F0">
        <w:rPr>
          <w:i/>
        </w:rPr>
        <w:t>Local Government (Functions and General) Regulations 1996</w:t>
      </w:r>
      <w:r w:rsidRPr="000E12CE">
        <w:t xml:space="preserve">; and </w:t>
      </w:r>
    </w:p>
    <w:p w14:paraId="5D06A26D" w14:textId="77777777" w:rsidR="00274742" w:rsidRPr="004464F0" w:rsidRDefault="00DA1C29" w:rsidP="00E40733">
      <w:pPr>
        <w:pStyle w:val="Heading5"/>
        <w:rPr>
          <w:b/>
        </w:rPr>
      </w:pPr>
      <w:r w:rsidRPr="000E12CE">
        <w:t xml:space="preserve">the form of the notice sent under section 9.20 of the Act withdrawing an infringement notice is that of Form 3 in Schedule 1 of the </w:t>
      </w:r>
      <w:r w:rsidRPr="004464F0">
        <w:rPr>
          <w:i/>
        </w:rPr>
        <w:t>Local Government (Functions and General) Regulations 1996</w:t>
      </w:r>
      <w:r w:rsidRPr="000E12CE">
        <w:t>.</w:t>
      </w:r>
      <w:r w:rsidR="00274742" w:rsidRPr="004464F0">
        <w:rPr>
          <w:b/>
        </w:rPr>
        <w:br w:type="page"/>
      </w:r>
    </w:p>
    <w:p w14:paraId="629216D9" w14:textId="77777777" w:rsidR="00385DB5" w:rsidRDefault="00DA1C29" w:rsidP="00385DB5">
      <w:pPr>
        <w:pStyle w:val="Heading7"/>
      </w:pPr>
      <w:bookmarkStart w:id="108" w:name="_Toc160527295"/>
      <w:r>
        <w:lastRenderedPageBreak/>
        <w:t>Prescribed Offences</w:t>
      </w:r>
      <w:bookmarkEnd w:id="108"/>
    </w:p>
    <w:p w14:paraId="19836836" w14:textId="77777777" w:rsidR="00274742" w:rsidRPr="00385DB5" w:rsidRDefault="00385DB5" w:rsidP="00385DB5">
      <w:pPr>
        <w:pStyle w:val="Heading3"/>
        <w:jc w:val="right"/>
        <w:rPr>
          <w:u w:val="single"/>
        </w:rPr>
      </w:pPr>
      <w:r w:rsidRPr="00385DB5">
        <w:t>[</w:t>
      </w:r>
      <w:r w:rsidR="00C90258" w:rsidRPr="00C90258">
        <w:t>cl 9</w:t>
      </w:r>
      <w:r w:rsidR="00067882">
        <w:t>.</w:t>
      </w:r>
      <w:r w:rsidR="00C90258" w:rsidRPr="00C90258">
        <w:t>1</w:t>
      </w:r>
      <w:r w:rsidRPr="00385DB5">
        <w:t>]</w:t>
      </w:r>
    </w:p>
    <w:p w14:paraId="6141B03D" w14:textId="77777777" w:rsidR="00BE0A70" w:rsidRPr="00235814" w:rsidRDefault="00BE0A70" w:rsidP="00BE0A70">
      <w:pPr>
        <w:pStyle w:val="Heading3"/>
        <w:rPr>
          <w:b/>
        </w:rPr>
      </w:pPr>
    </w:p>
    <w:tbl>
      <w:tblPr>
        <w:tblStyle w:val="TableGrid"/>
        <w:tblW w:w="9067" w:type="dxa"/>
        <w:tblLayout w:type="fixed"/>
        <w:tblLook w:val="04A0" w:firstRow="1" w:lastRow="0" w:firstColumn="1" w:lastColumn="0" w:noHBand="0" w:noVBand="1"/>
      </w:tblPr>
      <w:tblGrid>
        <w:gridCol w:w="1271"/>
        <w:gridCol w:w="4961"/>
        <w:gridCol w:w="1276"/>
        <w:gridCol w:w="1559"/>
      </w:tblGrid>
      <w:tr w:rsidR="00DA1C29" w:rsidRPr="00DA1C29" w14:paraId="04BDE1AD" w14:textId="77777777" w:rsidTr="00385DB5">
        <w:tc>
          <w:tcPr>
            <w:tcW w:w="1271" w:type="dxa"/>
          </w:tcPr>
          <w:p w14:paraId="3012FF16" w14:textId="77777777" w:rsidR="00DA1C29" w:rsidRPr="00DA1C29" w:rsidRDefault="00DA1C29" w:rsidP="00DA1C29">
            <w:pPr>
              <w:tabs>
                <w:tab w:val="left" w:pos="1701"/>
              </w:tabs>
              <w:ind w:left="-120"/>
              <w:jc w:val="center"/>
              <w:rPr>
                <w:rFonts w:cs="Arial"/>
                <w:b/>
                <w:sz w:val="24"/>
                <w:szCs w:val="24"/>
              </w:rPr>
            </w:pPr>
            <w:r w:rsidRPr="00DA1C29">
              <w:rPr>
                <w:rFonts w:cs="Arial"/>
                <w:b/>
                <w:sz w:val="24"/>
                <w:szCs w:val="24"/>
              </w:rPr>
              <w:t>CLAUSE</w:t>
            </w:r>
          </w:p>
        </w:tc>
        <w:tc>
          <w:tcPr>
            <w:tcW w:w="4961" w:type="dxa"/>
          </w:tcPr>
          <w:p w14:paraId="63D0AA2F" w14:textId="77777777" w:rsidR="00DA1C29" w:rsidRPr="00DA1C29" w:rsidRDefault="00DA1C29" w:rsidP="00DA1C29">
            <w:pPr>
              <w:tabs>
                <w:tab w:val="left" w:pos="1701"/>
              </w:tabs>
              <w:ind w:left="-120"/>
              <w:jc w:val="center"/>
              <w:rPr>
                <w:rFonts w:cs="Arial"/>
                <w:b/>
                <w:sz w:val="24"/>
                <w:szCs w:val="24"/>
              </w:rPr>
            </w:pPr>
            <w:r w:rsidRPr="00DA1C29">
              <w:rPr>
                <w:rFonts w:cs="Arial"/>
                <w:b/>
                <w:sz w:val="24"/>
                <w:szCs w:val="24"/>
              </w:rPr>
              <w:t>DESCRIPTION</w:t>
            </w:r>
          </w:p>
        </w:tc>
        <w:tc>
          <w:tcPr>
            <w:tcW w:w="1276" w:type="dxa"/>
          </w:tcPr>
          <w:p w14:paraId="571DB9F2" w14:textId="77777777" w:rsidR="00DA1C29" w:rsidRPr="00DA1C29" w:rsidRDefault="00DA1C29" w:rsidP="00DA1C29">
            <w:pPr>
              <w:pStyle w:val="Style1"/>
              <w:widowControl/>
              <w:tabs>
                <w:tab w:val="clear" w:pos="284"/>
                <w:tab w:val="clear" w:pos="851"/>
                <w:tab w:val="left" w:pos="1701"/>
              </w:tabs>
              <w:spacing w:line="240" w:lineRule="auto"/>
              <w:ind w:left="-120"/>
              <w:rPr>
                <w:rFonts w:ascii="Arial" w:hAnsi="Arial" w:cs="Arial"/>
                <w:sz w:val="24"/>
                <w:szCs w:val="24"/>
                <w:lang w:val="en-AU"/>
              </w:rPr>
            </w:pPr>
            <w:r w:rsidRPr="00DA1C29">
              <w:rPr>
                <w:rFonts w:ascii="Arial" w:hAnsi="Arial" w:cs="Arial"/>
                <w:sz w:val="24"/>
                <w:szCs w:val="24"/>
                <w:lang w:val="en-AU"/>
              </w:rPr>
              <w:t>MODIFIED PENALTY</w:t>
            </w:r>
          </w:p>
          <w:p w14:paraId="2A734FD5" w14:textId="77777777" w:rsidR="00DA1C29" w:rsidRPr="00DA1C29" w:rsidRDefault="00DA1C29" w:rsidP="00DA1C29">
            <w:pPr>
              <w:pStyle w:val="Style1"/>
              <w:widowControl/>
              <w:tabs>
                <w:tab w:val="clear" w:pos="284"/>
                <w:tab w:val="clear" w:pos="851"/>
                <w:tab w:val="left" w:pos="1701"/>
              </w:tabs>
              <w:spacing w:line="240" w:lineRule="auto"/>
              <w:ind w:left="-120"/>
              <w:rPr>
                <w:rFonts w:ascii="Arial" w:hAnsi="Arial" w:cs="Arial"/>
                <w:sz w:val="24"/>
                <w:szCs w:val="24"/>
                <w:lang w:val="en-AU"/>
              </w:rPr>
            </w:pPr>
            <w:r w:rsidRPr="00DA1C29">
              <w:rPr>
                <w:rFonts w:ascii="Arial" w:hAnsi="Arial" w:cs="Arial"/>
                <w:sz w:val="24"/>
                <w:szCs w:val="24"/>
                <w:lang w:val="en-AU"/>
              </w:rPr>
              <w:t>$</w:t>
            </w:r>
          </w:p>
        </w:tc>
        <w:tc>
          <w:tcPr>
            <w:tcW w:w="1559" w:type="dxa"/>
          </w:tcPr>
          <w:p w14:paraId="24CA6CD5" w14:textId="77777777" w:rsidR="00DA1C29" w:rsidRPr="00DA1C29" w:rsidRDefault="00DA1C29" w:rsidP="00DA1C29">
            <w:pPr>
              <w:tabs>
                <w:tab w:val="left" w:pos="1701"/>
              </w:tabs>
              <w:ind w:left="-120"/>
              <w:jc w:val="center"/>
              <w:rPr>
                <w:rFonts w:cs="Arial"/>
                <w:b/>
                <w:sz w:val="24"/>
                <w:szCs w:val="24"/>
              </w:rPr>
            </w:pPr>
            <w:r w:rsidRPr="00DA1C29">
              <w:rPr>
                <w:rFonts w:cs="Arial"/>
                <w:b/>
                <w:sz w:val="24"/>
                <w:szCs w:val="24"/>
              </w:rPr>
              <w:t>CLAUSE</w:t>
            </w:r>
          </w:p>
        </w:tc>
      </w:tr>
      <w:tr w:rsidR="00DA1C29" w:rsidRPr="003C08D2" w14:paraId="460F0E1C" w14:textId="77777777" w:rsidTr="00385DB5">
        <w:tc>
          <w:tcPr>
            <w:tcW w:w="1271" w:type="dxa"/>
          </w:tcPr>
          <w:p w14:paraId="03876977" w14:textId="77777777" w:rsidR="00DA1C29" w:rsidRPr="00DA1C29" w:rsidRDefault="00DA1C29" w:rsidP="00DA1C29">
            <w:pPr>
              <w:pStyle w:val="Heading3"/>
              <w:spacing w:before="0" w:after="0"/>
              <w:ind w:left="22"/>
              <w:outlineLvl w:val="2"/>
            </w:pPr>
            <w:r w:rsidRPr="00DA1C29">
              <w:t>2.1(a)</w:t>
            </w:r>
          </w:p>
        </w:tc>
        <w:tc>
          <w:tcPr>
            <w:tcW w:w="4961" w:type="dxa"/>
          </w:tcPr>
          <w:p w14:paraId="7CE5B5DF" w14:textId="77777777" w:rsidR="00DA1C29" w:rsidRPr="00DA1C29" w:rsidRDefault="00DA1C29" w:rsidP="00DA1C29">
            <w:pPr>
              <w:pStyle w:val="Heading3"/>
              <w:spacing w:before="0" w:after="0"/>
              <w:ind w:left="22"/>
              <w:outlineLvl w:val="2"/>
            </w:pPr>
            <w:r w:rsidRPr="00DA1C29">
              <w:t>Carry on extractive Industry without licence</w:t>
            </w:r>
          </w:p>
        </w:tc>
        <w:tc>
          <w:tcPr>
            <w:tcW w:w="1276" w:type="dxa"/>
          </w:tcPr>
          <w:p w14:paraId="137F1C55" w14:textId="77777777" w:rsidR="00DA1C29" w:rsidRPr="00DA1C29" w:rsidRDefault="00DA1C29" w:rsidP="00DA1C29">
            <w:pPr>
              <w:pStyle w:val="Heading3"/>
              <w:spacing w:before="0" w:after="0"/>
              <w:ind w:left="22"/>
              <w:outlineLvl w:val="2"/>
            </w:pPr>
            <w:r w:rsidRPr="00DA1C29">
              <w:t>500</w:t>
            </w:r>
          </w:p>
        </w:tc>
        <w:tc>
          <w:tcPr>
            <w:tcW w:w="1559" w:type="dxa"/>
          </w:tcPr>
          <w:p w14:paraId="0E6EA726" w14:textId="77777777" w:rsidR="00DA1C29" w:rsidRPr="00DA1C29" w:rsidRDefault="00DA1C29" w:rsidP="00DA1C29">
            <w:pPr>
              <w:pStyle w:val="Heading3"/>
              <w:spacing w:before="0" w:after="0"/>
              <w:ind w:left="22"/>
              <w:outlineLvl w:val="2"/>
            </w:pPr>
            <w:r w:rsidRPr="00DA1C29">
              <w:t>2.1(a)</w:t>
            </w:r>
          </w:p>
        </w:tc>
      </w:tr>
      <w:tr w:rsidR="00DA1C29" w:rsidRPr="003C08D2" w14:paraId="6E9D535F" w14:textId="77777777" w:rsidTr="00DA1C29">
        <w:tc>
          <w:tcPr>
            <w:tcW w:w="1271" w:type="dxa"/>
          </w:tcPr>
          <w:p w14:paraId="4A9D0F94" w14:textId="77777777" w:rsidR="00DA1C29" w:rsidRPr="00DA1C29" w:rsidRDefault="00DA1C29" w:rsidP="00DA1C29">
            <w:pPr>
              <w:pStyle w:val="Heading3"/>
              <w:spacing w:before="0" w:after="0"/>
              <w:ind w:left="22"/>
              <w:outlineLvl w:val="2"/>
            </w:pPr>
            <w:r w:rsidRPr="00DA1C29">
              <w:t>2.1(b)</w:t>
            </w:r>
          </w:p>
        </w:tc>
        <w:tc>
          <w:tcPr>
            <w:tcW w:w="4961" w:type="dxa"/>
          </w:tcPr>
          <w:p w14:paraId="066B7E94" w14:textId="77777777" w:rsidR="00DA1C29" w:rsidRPr="00DA1C29" w:rsidRDefault="00DA1C29" w:rsidP="00DA1C29">
            <w:pPr>
              <w:pStyle w:val="Heading3"/>
              <w:spacing w:before="0" w:after="0"/>
              <w:ind w:left="22"/>
              <w:outlineLvl w:val="2"/>
            </w:pPr>
            <w:r w:rsidRPr="00DA1C29">
              <w:t>Carry on an extractive industry not in accordance with conditions</w:t>
            </w:r>
          </w:p>
        </w:tc>
        <w:tc>
          <w:tcPr>
            <w:tcW w:w="1276" w:type="dxa"/>
          </w:tcPr>
          <w:p w14:paraId="64E3B720" w14:textId="77777777" w:rsidR="00DA1C29" w:rsidRPr="00DA1C29" w:rsidRDefault="00DA1C29" w:rsidP="00DA1C29">
            <w:pPr>
              <w:pStyle w:val="Heading3"/>
              <w:spacing w:before="0" w:after="0"/>
              <w:ind w:left="22"/>
              <w:outlineLvl w:val="2"/>
            </w:pPr>
            <w:r w:rsidRPr="00DA1C29">
              <w:t>500</w:t>
            </w:r>
          </w:p>
        </w:tc>
        <w:tc>
          <w:tcPr>
            <w:tcW w:w="1559" w:type="dxa"/>
          </w:tcPr>
          <w:p w14:paraId="0EF52BC8" w14:textId="77777777" w:rsidR="00DA1C29" w:rsidRPr="00DA1C29" w:rsidRDefault="00DA1C29" w:rsidP="00DA1C29">
            <w:pPr>
              <w:pStyle w:val="Heading3"/>
              <w:spacing w:before="0" w:after="0"/>
              <w:ind w:left="22"/>
              <w:outlineLvl w:val="2"/>
            </w:pPr>
            <w:r w:rsidRPr="00DA1C29">
              <w:t>2.1(b)</w:t>
            </w:r>
          </w:p>
        </w:tc>
      </w:tr>
      <w:tr w:rsidR="00DA1C29" w:rsidRPr="003C08D2" w14:paraId="17343B31" w14:textId="77777777" w:rsidTr="00DA1C29">
        <w:tc>
          <w:tcPr>
            <w:tcW w:w="1271" w:type="dxa"/>
          </w:tcPr>
          <w:p w14:paraId="24945ACD" w14:textId="77777777" w:rsidR="00DA1C29" w:rsidRPr="00DA1C29" w:rsidRDefault="00DA1C29" w:rsidP="00DA1C29">
            <w:pPr>
              <w:pStyle w:val="Heading3"/>
              <w:spacing w:before="0" w:after="0"/>
              <w:ind w:left="22"/>
              <w:outlineLvl w:val="2"/>
            </w:pPr>
            <w:r w:rsidRPr="00DA1C29">
              <w:t>6.1(a)</w:t>
            </w:r>
          </w:p>
        </w:tc>
        <w:tc>
          <w:tcPr>
            <w:tcW w:w="4961" w:type="dxa"/>
          </w:tcPr>
          <w:p w14:paraId="6A6C248A" w14:textId="77777777" w:rsidR="00DA1C29" w:rsidRPr="00DA1C29" w:rsidRDefault="00DA1C29" w:rsidP="00DA1C29">
            <w:pPr>
              <w:pStyle w:val="Heading3"/>
              <w:spacing w:before="0" w:after="0"/>
              <w:ind w:left="22"/>
              <w:outlineLvl w:val="2"/>
            </w:pPr>
            <w:r w:rsidRPr="00DA1C29">
              <w:t>Excavate without approval, within 20 metres of the boundary of any land on which the excavation is located</w:t>
            </w:r>
          </w:p>
        </w:tc>
        <w:tc>
          <w:tcPr>
            <w:tcW w:w="1276" w:type="dxa"/>
          </w:tcPr>
          <w:p w14:paraId="51C2B991" w14:textId="77777777" w:rsidR="00DA1C29" w:rsidRPr="00DA1C29" w:rsidRDefault="00DA1C29" w:rsidP="00DA1C29">
            <w:pPr>
              <w:pStyle w:val="Heading3"/>
              <w:spacing w:before="0" w:after="0"/>
              <w:ind w:left="22"/>
              <w:outlineLvl w:val="2"/>
            </w:pPr>
            <w:r w:rsidRPr="00DA1C29">
              <w:t>400</w:t>
            </w:r>
          </w:p>
        </w:tc>
        <w:tc>
          <w:tcPr>
            <w:tcW w:w="1559" w:type="dxa"/>
          </w:tcPr>
          <w:p w14:paraId="3655DE0C" w14:textId="77777777" w:rsidR="00DA1C29" w:rsidRPr="00DA1C29" w:rsidRDefault="00DA1C29" w:rsidP="00DA1C29">
            <w:pPr>
              <w:pStyle w:val="Heading3"/>
              <w:spacing w:before="0" w:after="0"/>
              <w:ind w:left="22"/>
              <w:outlineLvl w:val="2"/>
            </w:pPr>
            <w:r w:rsidRPr="00DA1C29">
              <w:t>6.1(a)</w:t>
            </w:r>
          </w:p>
        </w:tc>
      </w:tr>
      <w:tr w:rsidR="00DA1C29" w:rsidRPr="003C08D2" w14:paraId="4BB8A075" w14:textId="77777777" w:rsidTr="00DA1C29">
        <w:tc>
          <w:tcPr>
            <w:tcW w:w="1271" w:type="dxa"/>
          </w:tcPr>
          <w:p w14:paraId="49CF8F8E" w14:textId="77777777" w:rsidR="00DA1C29" w:rsidRPr="00DA1C29" w:rsidRDefault="00DA1C29" w:rsidP="00DA1C29">
            <w:pPr>
              <w:pStyle w:val="Heading3"/>
              <w:spacing w:before="0" w:after="0"/>
              <w:ind w:left="22"/>
              <w:outlineLvl w:val="2"/>
            </w:pPr>
            <w:r w:rsidRPr="00DA1C29">
              <w:t>6.1(b)</w:t>
            </w:r>
          </w:p>
        </w:tc>
        <w:tc>
          <w:tcPr>
            <w:tcW w:w="4961" w:type="dxa"/>
          </w:tcPr>
          <w:p w14:paraId="3AC322BD" w14:textId="77777777" w:rsidR="00DA1C29" w:rsidRPr="00DA1C29" w:rsidRDefault="00DA1C29" w:rsidP="00DA1C29">
            <w:pPr>
              <w:pStyle w:val="Heading3"/>
              <w:spacing w:before="0" w:after="0"/>
              <w:ind w:left="22"/>
              <w:outlineLvl w:val="2"/>
            </w:pPr>
            <w:r w:rsidRPr="00DA1C29">
              <w:t>Excavate without approval, within 20 metres of any land affected by a registered grant of easement</w:t>
            </w:r>
          </w:p>
        </w:tc>
        <w:tc>
          <w:tcPr>
            <w:tcW w:w="1276" w:type="dxa"/>
          </w:tcPr>
          <w:p w14:paraId="6B187291" w14:textId="77777777" w:rsidR="00DA1C29" w:rsidRPr="00DA1C29" w:rsidRDefault="00DA1C29" w:rsidP="00DA1C29">
            <w:pPr>
              <w:pStyle w:val="Heading3"/>
              <w:spacing w:before="0" w:after="0"/>
              <w:ind w:left="22"/>
              <w:outlineLvl w:val="2"/>
            </w:pPr>
            <w:r w:rsidRPr="00DA1C29">
              <w:t>400</w:t>
            </w:r>
          </w:p>
        </w:tc>
        <w:tc>
          <w:tcPr>
            <w:tcW w:w="1559" w:type="dxa"/>
          </w:tcPr>
          <w:p w14:paraId="23F01093" w14:textId="77777777" w:rsidR="00DA1C29" w:rsidRPr="00DA1C29" w:rsidRDefault="00DA1C29" w:rsidP="00DA1C29">
            <w:pPr>
              <w:pStyle w:val="Heading3"/>
              <w:spacing w:before="0" w:after="0"/>
              <w:ind w:left="22"/>
              <w:outlineLvl w:val="2"/>
            </w:pPr>
            <w:r w:rsidRPr="00DA1C29">
              <w:t>6.1(b)</w:t>
            </w:r>
          </w:p>
        </w:tc>
      </w:tr>
      <w:tr w:rsidR="00DA1C29" w:rsidRPr="00DA1C29" w14:paraId="762B085B" w14:textId="77777777" w:rsidTr="00DA1C29">
        <w:tc>
          <w:tcPr>
            <w:tcW w:w="1271" w:type="dxa"/>
          </w:tcPr>
          <w:p w14:paraId="04F0862B" w14:textId="77777777" w:rsidR="00DA1C29" w:rsidRPr="00DA1C29" w:rsidRDefault="00DA1C29" w:rsidP="00DA1C29">
            <w:pPr>
              <w:pStyle w:val="Heading3"/>
              <w:spacing w:before="0" w:after="0"/>
              <w:ind w:left="22"/>
              <w:outlineLvl w:val="2"/>
            </w:pPr>
            <w:r w:rsidRPr="00DA1C29">
              <w:t>6.1(c)</w:t>
            </w:r>
          </w:p>
        </w:tc>
        <w:tc>
          <w:tcPr>
            <w:tcW w:w="4961" w:type="dxa"/>
          </w:tcPr>
          <w:p w14:paraId="1A57D50C" w14:textId="77777777" w:rsidR="00DA1C29" w:rsidRPr="00DA1C29" w:rsidRDefault="00DA1C29" w:rsidP="00DA1C29">
            <w:pPr>
              <w:pStyle w:val="Heading3"/>
              <w:spacing w:before="0" w:after="0"/>
              <w:ind w:left="22"/>
              <w:outlineLvl w:val="2"/>
            </w:pPr>
            <w:r w:rsidRPr="00DA1C29">
              <w:t>Excavate without approval, within 40 metres of any thoroughfare</w:t>
            </w:r>
          </w:p>
        </w:tc>
        <w:tc>
          <w:tcPr>
            <w:tcW w:w="1276" w:type="dxa"/>
          </w:tcPr>
          <w:p w14:paraId="3694F464" w14:textId="77777777" w:rsidR="00DA1C29" w:rsidRPr="00DA1C29" w:rsidRDefault="00DA1C29" w:rsidP="00DA1C29">
            <w:pPr>
              <w:pStyle w:val="Heading3"/>
              <w:spacing w:before="0" w:after="0"/>
              <w:ind w:left="22"/>
              <w:outlineLvl w:val="2"/>
            </w:pPr>
            <w:r w:rsidRPr="00DA1C29">
              <w:t>400</w:t>
            </w:r>
          </w:p>
        </w:tc>
        <w:tc>
          <w:tcPr>
            <w:tcW w:w="1559" w:type="dxa"/>
          </w:tcPr>
          <w:p w14:paraId="0B7081AA" w14:textId="77777777" w:rsidR="00DA1C29" w:rsidRPr="00DA1C29" w:rsidRDefault="00DA1C29" w:rsidP="00DA1C29">
            <w:pPr>
              <w:pStyle w:val="Heading3"/>
              <w:spacing w:before="0" w:after="0"/>
              <w:ind w:left="22"/>
              <w:outlineLvl w:val="2"/>
            </w:pPr>
            <w:r w:rsidRPr="00DA1C29">
              <w:t>6.1(c)</w:t>
            </w:r>
          </w:p>
        </w:tc>
      </w:tr>
      <w:tr w:rsidR="00DA1C29" w:rsidRPr="00DA1C29" w14:paraId="6F198FDA" w14:textId="77777777" w:rsidTr="00DA1C29">
        <w:tc>
          <w:tcPr>
            <w:tcW w:w="1271" w:type="dxa"/>
          </w:tcPr>
          <w:p w14:paraId="6BEC94B3" w14:textId="77777777" w:rsidR="00DA1C29" w:rsidRPr="00DA1C29" w:rsidRDefault="00DA1C29" w:rsidP="00DA1C29">
            <w:pPr>
              <w:pStyle w:val="Heading3"/>
              <w:spacing w:before="0" w:after="0"/>
              <w:ind w:left="22"/>
              <w:outlineLvl w:val="2"/>
            </w:pPr>
            <w:r w:rsidRPr="00DA1C29">
              <w:t>6.1(d)</w:t>
            </w:r>
          </w:p>
        </w:tc>
        <w:tc>
          <w:tcPr>
            <w:tcW w:w="4961" w:type="dxa"/>
          </w:tcPr>
          <w:p w14:paraId="6E118ACA" w14:textId="77777777" w:rsidR="00DA1C29" w:rsidRPr="00DA1C29" w:rsidRDefault="00DA1C29" w:rsidP="00DA1C29">
            <w:pPr>
              <w:pStyle w:val="Heading3"/>
              <w:spacing w:before="0" w:after="0"/>
              <w:ind w:left="22"/>
              <w:outlineLvl w:val="2"/>
            </w:pPr>
            <w:r w:rsidRPr="00DA1C29">
              <w:t>Excavate without approval within 50 metres of any watercourse, wetland, swamp or other water reserve</w:t>
            </w:r>
          </w:p>
        </w:tc>
        <w:tc>
          <w:tcPr>
            <w:tcW w:w="1276" w:type="dxa"/>
          </w:tcPr>
          <w:p w14:paraId="320659A6" w14:textId="77777777" w:rsidR="00DA1C29" w:rsidRPr="00DA1C29" w:rsidRDefault="00DA1C29" w:rsidP="00DA1C29">
            <w:pPr>
              <w:pStyle w:val="Heading3"/>
              <w:spacing w:before="0" w:after="0"/>
              <w:ind w:left="22"/>
              <w:outlineLvl w:val="2"/>
            </w:pPr>
            <w:r w:rsidRPr="00DA1C29">
              <w:t>400</w:t>
            </w:r>
          </w:p>
        </w:tc>
        <w:tc>
          <w:tcPr>
            <w:tcW w:w="1559" w:type="dxa"/>
          </w:tcPr>
          <w:p w14:paraId="38AA0F4B" w14:textId="77777777" w:rsidR="00DA1C29" w:rsidRPr="00DA1C29" w:rsidRDefault="00DA1C29" w:rsidP="00DA1C29">
            <w:pPr>
              <w:pStyle w:val="Heading3"/>
              <w:spacing w:before="0" w:after="0"/>
              <w:ind w:left="22"/>
              <w:outlineLvl w:val="2"/>
            </w:pPr>
            <w:r w:rsidRPr="00DA1C29">
              <w:t>6.1(d)</w:t>
            </w:r>
          </w:p>
        </w:tc>
      </w:tr>
      <w:tr w:rsidR="00DA1C29" w:rsidRPr="00DA1C29" w14:paraId="346B635F" w14:textId="77777777" w:rsidTr="00DA1C29">
        <w:tc>
          <w:tcPr>
            <w:tcW w:w="1271" w:type="dxa"/>
          </w:tcPr>
          <w:p w14:paraId="42B095B5" w14:textId="77777777" w:rsidR="00DA1C29" w:rsidRPr="00DA1C29" w:rsidRDefault="00DA1C29" w:rsidP="00DA1C29">
            <w:pPr>
              <w:pStyle w:val="Heading3"/>
              <w:spacing w:before="0" w:after="0"/>
              <w:ind w:left="22"/>
              <w:outlineLvl w:val="2"/>
            </w:pPr>
            <w:r w:rsidRPr="00DA1C29">
              <w:t>6.1(e)</w:t>
            </w:r>
          </w:p>
        </w:tc>
        <w:tc>
          <w:tcPr>
            <w:tcW w:w="4961" w:type="dxa"/>
          </w:tcPr>
          <w:p w14:paraId="0B6C0FCF" w14:textId="77777777" w:rsidR="00DA1C29" w:rsidRPr="00DA1C29" w:rsidRDefault="00DA1C29" w:rsidP="00DA1C29">
            <w:pPr>
              <w:pStyle w:val="Heading3"/>
              <w:spacing w:before="0" w:after="0"/>
              <w:ind w:left="22"/>
              <w:outlineLvl w:val="2"/>
            </w:pPr>
            <w:r w:rsidRPr="00DA1C29">
              <w:t>Excavate without approval, within 2 metres of the estimated maximum groundwater level</w:t>
            </w:r>
          </w:p>
        </w:tc>
        <w:tc>
          <w:tcPr>
            <w:tcW w:w="1276" w:type="dxa"/>
          </w:tcPr>
          <w:p w14:paraId="4BA71D83" w14:textId="77777777" w:rsidR="00DA1C29" w:rsidRPr="00DA1C29" w:rsidRDefault="00DA1C29" w:rsidP="00DA1C29">
            <w:pPr>
              <w:pStyle w:val="Heading3"/>
              <w:spacing w:before="0" w:after="0"/>
              <w:ind w:left="22"/>
              <w:outlineLvl w:val="2"/>
            </w:pPr>
            <w:r w:rsidRPr="00DA1C29">
              <w:t>400</w:t>
            </w:r>
          </w:p>
        </w:tc>
        <w:tc>
          <w:tcPr>
            <w:tcW w:w="1559" w:type="dxa"/>
          </w:tcPr>
          <w:p w14:paraId="652415F6" w14:textId="77777777" w:rsidR="00DA1C29" w:rsidRPr="00DA1C29" w:rsidRDefault="00DA1C29" w:rsidP="00DA1C29">
            <w:pPr>
              <w:pStyle w:val="Heading3"/>
              <w:spacing w:before="0" w:after="0"/>
              <w:ind w:left="22"/>
              <w:outlineLvl w:val="2"/>
            </w:pPr>
            <w:r w:rsidRPr="00DA1C29">
              <w:t>6.1(e)</w:t>
            </w:r>
          </w:p>
        </w:tc>
      </w:tr>
      <w:tr w:rsidR="00DA1C29" w:rsidRPr="003C08D2" w14:paraId="460E7B21" w14:textId="77777777" w:rsidTr="00DA1C29">
        <w:tc>
          <w:tcPr>
            <w:tcW w:w="1271" w:type="dxa"/>
          </w:tcPr>
          <w:p w14:paraId="16D007A9" w14:textId="77777777" w:rsidR="00DA1C29" w:rsidRPr="00DA1C29" w:rsidRDefault="00DA1C29" w:rsidP="00DA1C29">
            <w:pPr>
              <w:pStyle w:val="Heading3"/>
              <w:spacing w:before="0" w:after="0"/>
              <w:ind w:left="22"/>
              <w:outlineLvl w:val="2"/>
            </w:pPr>
            <w:r w:rsidRPr="00DA1C29">
              <w:t>6.2(a)</w:t>
            </w:r>
          </w:p>
        </w:tc>
        <w:tc>
          <w:tcPr>
            <w:tcW w:w="4961" w:type="dxa"/>
          </w:tcPr>
          <w:p w14:paraId="45C29132" w14:textId="77777777" w:rsidR="00DA1C29" w:rsidRPr="00DA1C29" w:rsidRDefault="00DA1C29" w:rsidP="00DA1C29">
            <w:pPr>
              <w:pStyle w:val="Heading3"/>
              <w:spacing w:before="0" w:after="0"/>
              <w:ind w:left="22"/>
              <w:outlineLvl w:val="2"/>
            </w:pPr>
            <w:r w:rsidRPr="00DA1C29">
              <w:t>Gateways not kept locked where required</w:t>
            </w:r>
          </w:p>
        </w:tc>
        <w:tc>
          <w:tcPr>
            <w:tcW w:w="1276" w:type="dxa"/>
          </w:tcPr>
          <w:p w14:paraId="54490AD9" w14:textId="77777777" w:rsidR="00DA1C29" w:rsidRPr="00DA1C29" w:rsidRDefault="00DA1C29" w:rsidP="00DA1C29">
            <w:pPr>
              <w:pStyle w:val="Heading3"/>
              <w:spacing w:before="0" w:after="0"/>
              <w:ind w:left="22"/>
              <w:outlineLvl w:val="2"/>
            </w:pPr>
            <w:r w:rsidRPr="00DA1C29">
              <w:t>400</w:t>
            </w:r>
          </w:p>
        </w:tc>
        <w:tc>
          <w:tcPr>
            <w:tcW w:w="1559" w:type="dxa"/>
          </w:tcPr>
          <w:p w14:paraId="1131FEF3" w14:textId="77777777" w:rsidR="00DA1C29" w:rsidRPr="00DA1C29" w:rsidRDefault="00DA1C29" w:rsidP="00DA1C29">
            <w:pPr>
              <w:pStyle w:val="Heading3"/>
              <w:spacing w:before="0" w:after="0"/>
              <w:ind w:left="22"/>
              <w:outlineLvl w:val="2"/>
            </w:pPr>
            <w:r w:rsidRPr="00DA1C29">
              <w:t>6.2(a)</w:t>
            </w:r>
          </w:p>
        </w:tc>
      </w:tr>
      <w:tr w:rsidR="00DA1C29" w:rsidRPr="003C08D2" w14:paraId="54BF957D" w14:textId="77777777" w:rsidTr="00DA1C29">
        <w:tc>
          <w:tcPr>
            <w:tcW w:w="1271" w:type="dxa"/>
          </w:tcPr>
          <w:p w14:paraId="34968C70" w14:textId="77777777" w:rsidR="00DA1C29" w:rsidRPr="00DA1C29" w:rsidRDefault="00DA1C29" w:rsidP="00DA1C29">
            <w:pPr>
              <w:pStyle w:val="Heading3"/>
              <w:spacing w:before="0" w:after="0"/>
              <w:ind w:left="22"/>
              <w:outlineLvl w:val="2"/>
            </w:pPr>
            <w:r w:rsidRPr="00DA1C29">
              <w:t>6.2(b)</w:t>
            </w:r>
          </w:p>
        </w:tc>
        <w:tc>
          <w:tcPr>
            <w:tcW w:w="4961" w:type="dxa"/>
          </w:tcPr>
          <w:p w14:paraId="0E966A4D" w14:textId="77777777" w:rsidR="00DA1C29" w:rsidRPr="00DA1C29" w:rsidRDefault="00DA1C29" w:rsidP="00DA1C29">
            <w:pPr>
              <w:pStyle w:val="Heading3"/>
              <w:spacing w:before="0" w:after="0"/>
              <w:ind w:left="22"/>
              <w:outlineLvl w:val="2"/>
            </w:pPr>
            <w:r w:rsidRPr="00DA1C29">
              <w:t>Warning signs not erected or maintained as required</w:t>
            </w:r>
          </w:p>
        </w:tc>
        <w:tc>
          <w:tcPr>
            <w:tcW w:w="1276" w:type="dxa"/>
          </w:tcPr>
          <w:p w14:paraId="3B78B5A2" w14:textId="77777777" w:rsidR="00DA1C29" w:rsidRPr="00DA1C29" w:rsidRDefault="00DA1C29" w:rsidP="00DA1C29">
            <w:pPr>
              <w:pStyle w:val="Heading3"/>
              <w:spacing w:before="0" w:after="0"/>
              <w:ind w:left="22"/>
              <w:outlineLvl w:val="2"/>
            </w:pPr>
            <w:r w:rsidRPr="00DA1C29">
              <w:t>400</w:t>
            </w:r>
          </w:p>
        </w:tc>
        <w:tc>
          <w:tcPr>
            <w:tcW w:w="1559" w:type="dxa"/>
          </w:tcPr>
          <w:p w14:paraId="20DCE165" w14:textId="77777777" w:rsidR="00DA1C29" w:rsidRPr="00DA1C29" w:rsidRDefault="00DA1C29" w:rsidP="00DA1C29">
            <w:pPr>
              <w:pStyle w:val="Heading3"/>
              <w:spacing w:before="0" w:after="0"/>
              <w:ind w:left="22"/>
              <w:outlineLvl w:val="2"/>
            </w:pPr>
            <w:r w:rsidRPr="00DA1C29">
              <w:t>6.2(b)</w:t>
            </w:r>
          </w:p>
        </w:tc>
      </w:tr>
      <w:tr w:rsidR="00DA1C29" w:rsidRPr="003C08D2" w14:paraId="3966E1EA" w14:textId="77777777" w:rsidTr="00DA1C29">
        <w:tc>
          <w:tcPr>
            <w:tcW w:w="1271" w:type="dxa"/>
          </w:tcPr>
          <w:p w14:paraId="54D6C648" w14:textId="77777777" w:rsidR="00DA1C29" w:rsidRPr="00DA1C29" w:rsidRDefault="00DA1C29" w:rsidP="00DA1C29">
            <w:pPr>
              <w:pStyle w:val="Heading3"/>
              <w:spacing w:before="0" w:after="0"/>
              <w:ind w:left="22"/>
              <w:outlineLvl w:val="2"/>
            </w:pPr>
            <w:r w:rsidRPr="00DA1C29">
              <w:t>6.2(c)</w:t>
            </w:r>
          </w:p>
        </w:tc>
        <w:tc>
          <w:tcPr>
            <w:tcW w:w="4961" w:type="dxa"/>
          </w:tcPr>
          <w:p w14:paraId="4E81AB3F" w14:textId="77777777" w:rsidR="00DA1C29" w:rsidRPr="00DA1C29" w:rsidRDefault="00DA1C29" w:rsidP="00DA1C29">
            <w:pPr>
              <w:pStyle w:val="Heading3"/>
              <w:spacing w:before="0" w:after="0"/>
              <w:ind w:left="22"/>
              <w:outlineLvl w:val="2"/>
            </w:pPr>
            <w:r w:rsidRPr="00DA1C29">
              <w:t>Excavation not drained as required</w:t>
            </w:r>
          </w:p>
        </w:tc>
        <w:tc>
          <w:tcPr>
            <w:tcW w:w="1276" w:type="dxa"/>
          </w:tcPr>
          <w:p w14:paraId="5F9369B9" w14:textId="77777777" w:rsidR="00DA1C29" w:rsidRPr="00DA1C29" w:rsidRDefault="00DA1C29" w:rsidP="00DA1C29">
            <w:pPr>
              <w:pStyle w:val="Heading3"/>
              <w:spacing w:before="0" w:after="0"/>
              <w:ind w:left="22"/>
              <w:outlineLvl w:val="2"/>
            </w:pPr>
            <w:r w:rsidRPr="00DA1C29">
              <w:t>400</w:t>
            </w:r>
          </w:p>
        </w:tc>
        <w:tc>
          <w:tcPr>
            <w:tcW w:w="1559" w:type="dxa"/>
          </w:tcPr>
          <w:p w14:paraId="354BD63E" w14:textId="77777777" w:rsidR="00DA1C29" w:rsidRPr="00DA1C29" w:rsidRDefault="00DA1C29" w:rsidP="00DA1C29">
            <w:pPr>
              <w:pStyle w:val="Heading3"/>
              <w:spacing w:before="0" w:after="0"/>
              <w:ind w:left="22"/>
              <w:outlineLvl w:val="2"/>
            </w:pPr>
            <w:r w:rsidRPr="00DA1C29">
              <w:t>6.2(c)</w:t>
            </w:r>
          </w:p>
        </w:tc>
      </w:tr>
      <w:tr w:rsidR="00DA1C29" w:rsidRPr="00DA1C29" w14:paraId="55ADFF67" w14:textId="77777777" w:rsidTr="00DA1C29">
        <w:tc>
          <w:tcPr>
            <w:tcW w:w="1271" w:type="dxa"/>
          </w:tcPr>
          <w:p w14:paraId="3AF59C3C" w14:textId="77777777" w:rsidR="00DA1C29" w:rsidRPr="00DA1C29" w:rsidRDefault="00DA1C29" w:rsidP="00DA1C29">
            <w:pPr>
              <w:pStyle w:val="Heading3"/>
              <w:spacing w:before="0" w:after="0"/>
              <w:ind w:left="22"/>
              <w:outlineLvl w:val="2"/>
            </w:pPr>
            <w:r w:rsidRPr="00DA1C29">
              <w:t>6.2(d)</w:t>
            </w:r>
          </w:p>
        </w:tc>
        <w:tc>
          <w:tcPr>
            <w:tcW w:w="4961" w:type="dxa"/>
          </w:tcPr>
          <w:p w14:paraId="7B77758C" w14:textId="77777777" w:rsidR="00DA1C29" w:rsidRPr="00DA1C29" w:rsidRDefault="00DA1C29" w:rsidP="00DA1C29">
            <w:pPr>
              <w:pStyle w:val="Heading3"/>
              <w:spacing w:before="0" w:after="0"/>
              <w:ind w:left="22"/>
              <w:outlineLvl w:val="2"/>
            </w:pPr>
            <w:r w:rsidRPr="00DA1C29">
              <w:t>Failure to drain and keep drained any excavation to which the licence applies so as to prevent the accumulation of water without local government approval</w:t>
            </w:r>
          </w:p>
        </w:tc>
        <w:tc>
          <w:tcPr>
            <w:tcW w:w="1276" w:type="dxa"/>
          </w:tcPr>
          <w:p w14:paraId="30E56E34" w14:textId="77777777" w:rsidR="00DA1C29" w:rsidRPr="00DA1C29" w:rsidRDefault="00DA1C29" w:rsidP="00DA1C29">
            <w:pPr>
              <w:pStyle w:val="Heading3"/>
              <w:spacing w:before="0" w:after="0"/>
              <w:ind w:left="22"/>
              <w:outlineLvl w:val="2"/>
            </w:pPr>
            <w:r w:rsidRPr="00DA1C29">
              <w:t>400</w:t>
            </w:r>
          </w:p>
        </w:tc>
        <w:tc>
          <w:tcPr>
            <w:tcW w:w="1559" w:type="dxa"/>
          </w:tcPr>
          <w:p w14:paraId="6CC17B8F" w14:textId="77777777" w:rsidR="00DA1C29" w:rsidRPr="00DA1C29" w:rsidRDefault="00DA1C29" w:rsidP="00DA1C29">
            <w:pPr>
              <w:pStyle w:val="Heading3"/>
              <w:spacing w:before="0" w:after="0"/>
              <w:ind w:left="22"/>
              <w:outlineLvl w:val="2"/>
            </w:pPr>
            <w:r w:rsidRPr="00DA1C29">
              <w:t>6.2(d)</w:t>
            </w:r>
          </w:p>
        </w:tc>
      </w:tr>
      <w:tr w:rsidR="00DA1C29" w:rsidRPr="00DA1C29" w14:paraId="0B2382FF" w14:textId="77777777" w:rsidTr="00DA1C29">
        <w:tc>
          <w:tcPr>
            <w:tcW w:w="1271" w:type="dxa"/>
          </w:tcPr>
          <w:p w14:paraId="0F2C0656" w14:textId="77777777" w:rsidR="00DA1C29" w:rsidRPr="00DA1C29" w:rsidRDefault="00DA1C29" w:rsidP="00DA1C29">
            <w:pPr>
              <w:pStyle w:val="Heading3"/>
              <w:spacing w:before="0" w:after="0"/>
              <w:ind w:left="22"/>
              <w:outlineLvl w:val="2"/>
            </w:pPr>
            <w:r w:rsidRPr="00DA1C29">
              <w:t>6.2(e)</w:t>
            </w:r>
          </w:p>
        </w:tc>
        <w:tc>
          <w:tcPr>
            <w:tcW w:w="4961" w:type="dxa"/>
          </w:tcPr>
          <w:p w14:paraId="26FBC4A5" w14:textId="77777777" w:rsidR="00DA1C29" w:rsidRPr="00DA1C29" w:rsidRDefault="00DA1C29" w:rsidP="00DA1C29">
            <w:pPr>
              <w:pStyle w:val="Heading3"/>
              <w:spacing w:before="0" w:after="0"/>
              <w:ind w:left="22"/>
              <w:outlineLvl w:val="2"/>
            </w:pPr>
            <w:r w:rsidRPr="00DA1C29">
              <w:t>Failure to take all reasonable steps to prevent the emission of dust, noise, vibration and other forms of nuisance from the excavation site</w:t>
            </w:r>
          </w:p>
        </w:tc>
        <w:tc>
          <w:tcPr>
            <w:tcW w:w="1276" w:type="dxa"/>
          </w:tcPr>
          <w:p w14:paraId="23B3B8A6" w14:textId="77777777" w:rsidR="00DA1C29" w:rsidRPr="00DA1C29" w:rsidRDefault="00DA1C29" w:rsidP="00DA1C29">
            <w:pPr>
              <w:pStyle w:val="Heading3"/>
              <w:spacing w:before="0" w:after="0"/>
              <w:ind w:left="22"/>
              <w:outlineLvl w:val="2"/>
            </w:pPr>
            <w:r w:rsidRPr="00DA1C29">
              <w:t>400</w:t>
            </w:r>
          </w:p>
        </w:tc>
        <w:tc>
          <w:tcPr>
            <w:tcW w:w="1559" w:type="dxa"/>
          </w:tcPr>
          <w:p w14:paraId="40BF6F74" w14:textId="77777777" w:rsidR="00DA1C29" w:rsidRPr="00DA1C29" w:rsidRDefault="00DA1C29" w:rsidP="00DA1C29">
            <w:pPr>
              <w:pStyle w:val="Heading3"/>
              <w:spacing w:before="0" w:after="0"/>
              <w:ind w:left="22"/>
              <w:outlineLvl w:val="2"/>
            </w:pPr>
            <w:r w:rsidRPr="00DA1C29">
              <w:t>6.2(e)</w:t>
            </w:r>
          </w:p>
        </w:tc>
      </w:tr>
      <w:tr w:rsidR="00DA1C29" w:rsidRPr="00DA1C29" w14:paraId="6241201B" w14:textId="77777777" w:rsidTr="00DA1C29">
        <w:tc>
          <w:tcPr>
            <w:tcW w:w="1271" w:type="dxa"/>
          </w:tcPr>
          <w:p w14:paraId="6C65198C" w14:textId="77777777" w:rsidR="00DA1C29" w:rsidRPr="00DA1C29" w:rsidRDefault="00DA1C29" w:rsidP="00DA1C29">
            <w:pPr>
              <w:pStyle w:val="Heading3"/>
              <w:spacing w:before="0" w:after="0"/>
              <w:ind w:left="22"/>
              <w:outlineLvl w:val="2"/>
            </w:pPr>
            <w:r w:rsidRPr="00DA1C29">
              <w:t>6.2(f)</w:t>
            </w:r>
          </w:p>
        </w:tc>
        <w:tc>
          <w:tcPr>
            <w:tcW w:w="4961" w:type="dxa"/>
          </w:tcPr>
          <w:p w14:paraId="7D91F070" w14:textId="77777777" w:rsidR="00DA1C29" w:rsidRPr="00DA1C29" w:rsidRDefault="00DA1C29" w:rsidP="00DA1C29">
            <w:pPr>
              <w:pStyle w:val="Heading3"/>
              <w:spacing w:before="0" w:after="0"/>
              <w:ind w:left="22"/>
              <w:outlineLvl w:val="2"/>
            </w:pPr>
            <w:r w:rsidRPr="00DA1C29">
              <w:t>Failure to otherwise comply with the conditions imposed by the local government in accordance with clause 3.1.</w:t>
            </w:r>
          </w:p>
        </w:tc>
        <w:tc>
          <w:tcPr>
            <w:tcW w:w="1276" w:type="dxa"/>
          </w:tcPr>
          <w:p w14:paraId="62C1FE22" w14:textId="77777777" w:rsidR="00DA1C29" w:rsidRPr="00DA1C29" w:rsidRDefault="00DA1C29" w:rsidP="00DA1C29">
            <w:pPr>
              <w:pStyle w:val="Heading3"/>
              <w:spacing w:before="0" w:after="0"/>
              <w:ind w:left="22"/>
              <w:outlineLvl w:val="2"/>
            </w:pPr>
            <w:r w:rsidRPr="00DA1C29">
              <w:t>400</w:t>
            </w:r>
          </w:p>
        </w:tc>
        <w:tc>
          <w:tcPr>
            <w:tcW w:w="1559" w:type="dxa"/>
          </w:tcPr>
          <w:p w14:paraId="473F4B86" w14:textId="77777777" w:rsidR="00DA1C29" w:rsidRPr="00DA1C29" w:rsidRDefault="00DA1C29" w:rsidP="00DA1C29">
            <w:pPr>
              <w:pStyle w:val="Heading3"/>
              <w:spacing w:before="0" w:after="0"/>
              <w:ind w:left="22"/>
              <w:outlineLvl w:val="2"/>
            </w:pPr>
            <w:r w:rsidRPr="00DA1C29">
              <w:t>6.2(f)</w:t>
            </w:r>
          </w:p>
        </w:tc>
      </w:tr>
      <w:tr w:rsidR="00DA1C29" w:rsidRPr="00DA1C29" w14:paraId="2392D0AA" w14:textId="77777777" w:rsidTr="00DA1C29">
        <w:tc>
          <w:tcPr>
            <w:tcW w:w="1271" w:type="dxa"/>
          </w:tcPr>
          <w:p w14:paraId="77799022" w14:textId="77777777" w:rsidR="00DA1C29" w:rsidRPr="00DA1C29" w:rsidRDefault="00DA1C29" w:rsidP="00DA1C29">
            <w:pPr>
              <w:pStyle w:val="Heading3"/>
              <w:spacing w:before="0" w:after="0"/>
              <w:ind w:left="22"/>
              <w:outlineLvl w:val="2"/>
            </w:pPr>
            <w:r w:rsidRPr="00DA1C29">
              <w:t>6.3(a)</w:t>
            </w:r>
          </w:p>
        </w:tc>
        <w:tc>
          <w:tcPr>
            <w:tcW w:w="4961" w:type="dxa"/>
          </w:tcPr>
          <w:p w14:paraId="0D9B70E0" w14:textId="77777777" w:rsidR="00DA1C29" w:rsidRPr="00DA1C29" w:rsidRDefault="00DA1C29" w:rsidP="00DA1C29">
            <w:pPr>
              <w:pStyle w:val="Heading3"/>
              <w:spacing w:before="0" w:after="0"/>
              <w:ind w:left="22"/>
              <w:outlineLvl w:val="2"/>
            </w:pPr>
            <w:r w:rsidRPr="00DA1C29">
              <w:t>Remove trees or shrubs near boundary without approval</w:t>
            </w:r>
          </w:p>
        </w:tc>
        <w:tc>
          <w:tcPr>
            <w:tcW w:w="1276" w:type="dxa"/>
          </w:tcPr>
          <w:p w14:paraId="1F45F30E" w14:textId="77777777" w:rsidR="00DA1C29" w:rsidRPr="00DA1C29" w:rsidRDefault="00DA1C29" w:rsidP="00DA1C29">
            <w:pPr>
              <w:pStyle w:val="Heading3"/>
              <w:spacing w:before="0" w:after="0"/>
              <w:ind w:left="22"/>
              <w:outlineLvl w:val="2"/>
            </w:pPr>
            <w:r w:rsidRPr="00DA1C29">
              <w:t>400</w:t>
            </w:r>
          </w:p>
        </w:tc>
        <w:tc>
          <w:tcPr>
            <w:tcW w:w="1559" w:type="dxa"/>
          </w:tcPr>
          <w:p w14:paraId="598A23F8" w14:textId="77777777" w:rsidR="00DA1C29" w:rsidRPr="00DA1C29" w:rsidRDefault="00DA1C29" w:rsidP="00DA1C29">
            <w:pPr>
              <w:pStyle w:val="Heading3"/>
              <w:spacing w:before="0" w:after="0"/>
              <w:ind w:left="22"/>
              <w:outlineLvl w:val="2"/>
            </w:pPr>
            <w:r w:rsidRPr="00DA1C29">
              <w:t>6.3(a)</w:t>
            </w:r>
          </w:p>
        </w:tc>
      </w:tr>
      <w:tr w:rsidR="00DA1C29" w:rsidRPr="00DA1C29" w14:paraId="4EC45322" w14:textId="77777777" w:rsidTr="00DA1C29">
        <w:tc>
          <w:tcPr>
            <w:tcW w:w="1271" w:type="dxa"/>
          </w:tcPr>
          <w:p w14:paraId="525BCEFE" w14:textId="77777777" w:rsidR="00DA1C29" w:rsidRPr="00DA1C29" w:rsidRDefault="00DA1C29" w:rsidP="00DA1C29">
            <w:pPr>
              <w:pStyle w:val="Heading3"/>
              <w:spacing w:before="0" w:after="0"/>
              <w:ind w:left="22"/>
              <w:outlineLvl w:val="2"/>
            </w:pPr>
            <w:r w:rsidRPr="00DA1C29">
              <w:lastRenderedPageBreak/>
              <w:t>6.3(b)</w:t>
            </w:r>
          </w:p>
        </w:tc>
        <w:tc>
          <w:tcPr>
            <w:tcW w:w="4961" w:type="dxa"/>
          </w:tcPr>
          <w:p w14:paraId="2720B9D2" w14:textId="77777777" w:rsidR="00DA1C29" w:rsidRPr="00DA1C29" w:rsidRDefault="00DA1C29" w:rsidP="00DA1C29">
            <w:pPr>
              <w:pStyle w:val="Heading3"/>
              <w:spacing w:before="0" w:after="0"/>
              <w:ind w:left="22"/>
              <w:outlineLvl w:val="2"/>
            </w:pPr>
            <w:r w:rsidRPr="00DA1C29">
              <w:t>Store without required approval explosives or explosive devices</w:t>
            </w:r>
          </w:p>
        </w:tc>
        <w:tc>
          <w:tcPr>
            <w:tcW w:w="1276" w:type="dxa"/>
          </w:tcPr>
          <w:p w14:paraId="2D857512" w14:textId="77777777" w:rsidR="00DA1C29" w:rsidRPr="00DA1C29" w:rsidRDefault="00DA1C29" w:rsidP="00DA1C29">
            <w:pPr>
              <w:pStyle w:val="Heading3"/>
              <w:spacing w:before="0" w:after="0"/>
              <w:ind w:left="22"/>
              <w:outlineLvl w:val="2"/>
            </w:pPr>
            <w:r w:rsidRPr="00DA1C29">
              <w:t>400</w:t>
            </w:r>
          </w:p>
        </w:tc>
        <w:tc>
          <w:tcPr>
            <w:tcW w:w="1559" w:type="dxa"/>
          </w:tcPr>
          <w:p w14:paraId="73E90DD3" w14:textId="77777777" w:rsidR="00DA1C29" w:rsidRPr="00DA1C29" w:rsidRDefault="00DA1C29" w:rsidP="00DA1C29">
            <w:pPr>
              <w:pStyle w:val="Heading3"/>
              <w:spacing w:before="0" w:after="0"/>
              <w:ind w:left="22"/>
              <w:outlineLvl w:val="2"/>
            </w:pPr>
            <w:r w:rsidRPr="00DA1C29">
              <w:t>6.3(b)</w:t>
            </w:r>
          </w:p>
        </w:tc>
      </w:tr>
      <w:tr w:rsidR="00DA1C29" w:rsidRPr="00DA1C29" w14:paraId="7A55A7A4" w14:textId="77777777" w:rsidTr="00DA1C29">
        <w:tc>
          <w:tcPr>
            <w:tcW w:w="1271" w:type="dxa"/>
          </w:tcPr>
          <w:p w14:paraId="5CB62660" w14:textId="77777777" w:rsidR="00DA1C29" w:rsidRPr="00DA1C29" w:rsidRDefault="00DA1C29" w:rsidP="00DA1C29">
            <w:pPr>
              <w:pStyle w:val="Heading3"/>
              <w:spacing w:before="0" w:after="0"/>
              <w:ind w:left="22"/>
              <w:outlineLvl w:val="2"/>
            </w:pPr>
            <w:r w:rsidRPr="00DA1C29">
              <w:t>6.3(c)</w:t>
            </w:r>
          </w:p>
        </w:tc>
        <w:tc>
          <w:tcPr>
            <w:tcW w:w="4961" w:type="dxa"/>
          </w:tcPr>
          <w:p w14:paraId="52EB27B6" w14:textId="77777777" w:rsidR="00DA1C29" w:rsidRPr="00DA1C29" w:rsidRDefault="00DA1C29" w:rsidP="00DA1C29">
            <w:pPr>
              <w:pStyle w:val="Heading3"/>
              <w:spacing w:before="0" w:after="0"/>
              <w:ind w:left="22"/>
              <w:outlineLvl w:val="2"/>
            </w:pPr>
            <w:r w:rsidRPr="00DA1C29">
              <w:t>Fill or excavate in breach of licence</w:t>
            </w:r>
          </w:p>
        </w:tc>
        <w:tc>
          <w:tcPr>
            <w:tcW w:w="1276" w:type="dxa"/>
          </w:tcPr>
          <w:p w14:paraId="225F4E1B" w14:textId="77777777" w:rsidR="00DA1C29" w:rsidRPr="00DA1C29" w:rsidRDefault="00DA1C29" w:rsidP="00DA1C29">
            <w:pPr>
              <w:pStyle w:val="Heading3"/>
              <w:spacing w:before="0" w:after="0"/>
              <w:ind w:left="22"/>
              <w:outlineLvl w:val="2"/>
            </w:pPr>
            <w:r w:rsidRPr="00DA1C29">
              <w:t>400</w:t>
            </w:r>
          </w:p>
        </w:tc>
        <w:tc>
          <w:tcPr>
            <w:tcW w:w="1559" w:type="dxa"/>
          </w:tcPr>
          <w:p w14:paraId="3D44253F" w14:textId="77777777" w:rsidR="00DA1C29" w:rsidRPr="00DA1C29" w:rsidRDefault="00DA1C29" w:rsidP="00DA1C29">
            <w:pPr>
              <w:pStyle w:val="Heading3"/>
              <w:spacing w:before="0" w:after="0"/>
              <w:ind w:left="22"/>
              <w:outlineLvl w:val="2"/>
            </w:pPr>
            <w:r w:rsidRPr="00DA1C29">
              <w:t>6.3(c)</w:t>
            </w:r>
          </w:p>
        </w:tc>
      </w:tr>
      <w:tr w:rsidR="00DA1C29" w:rsidRPr="00DA1C29" w14:paraId="2293AD6C" w14:textId="77777777" w:rsidTr="00DA1C29">
        <w:tc>
          <w:tcPr>
            <w:tcW w:w="1271" w:type="dxa"/>
          </w:tcPr>
          <w:p w14:paraId="430D42E7" w14:textId="77777777" w:rsidR="00DA1C29" w:rsidRPr="00DA1C29" w:rsidRDefault="00DA1C29" w:rsidP="00DA1C29">
            <w:pPr>
              <w:pStyle w:val="Heading3"/>
              <w:spacing w:before="0" w:after="0"/>
              <w:ind w:left="22"/>
              <w:outlineLvl w:val="2"/>
            </w:pPr>
            <w:r w:rsidRPr="00DA1C29">
              <w:t>6.4(1)(a)</w:t>
            </w:r>
          </w:p>
        </w:tc>
        <w:tc>
          <w:tcPr>
            <w:tcW w:w="4961" w:type="dxa"/>
          </w:tcPr>
          <w:p w14:paraId="6ECC695D" w14:textId="77777777" w:rsidR="00DA1C29" w:rsidRPr="00DA1C29" w:rsidRDefault="00DA1C29" w:rsidP="00DA1C29">
            <w:pPr>
              <w:pStyle w:val="Heading3"/>
              <w:spacing w:before="0" w:after="0"/>
              <w:ind w:left="22"/>
              <w:outlineLvl w:val="2"/>
            </w:pPr>
            <w:r w:rsidRPr="00DA1C29">
              <w:t>Blasting without approval of the local government</w:t>
            </w:r>
          </w:p>
        </w:tc>
        <w:tc>
          <w:tcPr>
            <w:tcW w:w="1276" w:type="dxa"/>
          </w:tcPr>
          <w:p w14:paraId="32F2FFA2" w14:textId="77777777" w:rsidR="00DA1C29" w:rsidRPr="00DA1C29" w:rsidRDefault="00DA1C29" w:rsidP="00DA1C29">
            <w:pPr>
              <w:pStyle w:val="Heading3"/>
              <w:spacing w:before="0" w:after="0"/>
              <w:ind w:left="22"/>
              <w:outlineLvl w:val="2"/>
            </w:pPr>
            <w:r w:rsidRPr="00DA1C29">
              <w:t>500</w:t>
            </w:r>
          </w:p>
        </w:tc>
        <w:tc>
          <w:tcPr>
            <w:tcW w:w="1559" w:type="dxa"/>
          </w:tcPr>
          <w:p w14:paraId="2F45C497" w14:textId="77777777" w:rsidR="00DA1C29" w:rsidRPr="00DA1C29" w:rsidRDefault="00DA1C29" w:rsidP="00DA1C29">
            <w:pPr>
              <w:pStyle w:val="Heading3"/>
              <w:spacing w:before="0" w:after="0"/>
              <w:ind w:left="22"/>
              <w:outlineLvl w:val="2"/>
            </w:pPr>
            <w:r w:rsidRPr="00DA1C29">
              <w:t>6.4(1)(a)</w:t>
            </w:r>
          </w:p>
        </w:tc>
      </w:tr>
      <w:tr w:rsidR="00DA1C29" w:rsidRPr="00DA1C29" w14:paraId="74910D61" w14:textId="77777777" w:rsidTr="00DA1C29">
        <w:tc>
          <w:tcPr>
            <w:tcW w:w="1271" w:type="dxa"/>
          </w:tcPr>
          <w:p w14:paraId="1670D68A" w14:textId="77777777" w:rsidR="00DA1C29" w:rsidRPr="00DA1C29" w:rsidRDefault="00DA1C29" w:rsidP="00DA1C29">
            <w:pPr>
              <w:pStyle w:val="Heading3"/>
              <w:spacing w:before="0" w:after="0"/>
              <w:ind w:left="22"/>
              <w:outlineLvl w:val="2"/>
            </w:pPr>
            <w:r w:rsidRPr="00DA1C29">
              <w:t>6.4(1)(b)</w:t>
            </w:r>
          </w:p>
        </w:tc>
        <w:tc>
          <w:tcPr>
            <w:tcW w:w="4961" w:type="dxa"/>
          </w:tcPr>
          <w:p w14:paraId="01E3187F" w14:textId="77777777" w:rsidR="00DA1C29" w:rsidRPr="00DA1C29" w:rsidRDefault="00DA1C29" w:rsidP="00DA1C29">
            <w:pPr>
              <w:pStyle w:val="Heading3"/>
              <w:spacing w:before="0" w:after="0"/>
              <w:ind w:left="22"/>
              <w:outlineLvl w:val="2"/>
            </w:pPr>
            <w:r w:rsidRPr="00DA1C29">
              <w:t>Blasting outside times authorised</w:t>
            </w:r>
          </w:p>
        </w:tc>
        <w:tc>
          <w:tcPr>
            <w:tcW w:w="1276" w:type="dxa"/>
          </w:tcPr>
          <w:p w14:paraId="002F61A2" w14:textId="77777777" w:rsidR="00DA1C29" w:rsidRPr="00DA1C29" w:rsidRDefault="00DA1C29" w:rsidP="00DA1C29">
            <w:pPr>
              <w:pStyle w:val="Heading3"/>
              <w:spacing w:before="0" w:after="0"/>
              <w:ind w:left="22"/>
              <w:outlineLvl w:val="2"/>
            </w:pPr>
            <w:r>
              <w:t>500</w:t>
            </w:r>
          </w:p>
        </w:tc>
        <w:tc>
          <w:tcPr>
            <w:tcW w:w="1559" w:type="dxa"/>
          </w:tcPr>
          <w:p w14:paraId="34C13EC0" w14:textId="77777777" w:rsidR="00DA1C29" w:rsidRPr="00DA1C29" w:rsidRDefault="00DA1C29" w:rsidP="00DA1C29">
            <w:pPr>
              <w:pStyle w:val="Heading3"/>
              <w:spacing w:before="0" w:after="0"/>
              <w:ind w:left="22"/>
              <w:outlineLvl w:val="2"/>
            </w:pPr>
            <w:r w:rsidRPr="00DA1C29">
              <w:t>6.4(1)(b)</w:t>
            </w:r>
          </w:p>
        </w:tc>
      </w:tr>
      <w:tr w:rsidR="00DA1C29" w:rsidRPr="00DA1C29" w14:paraId="7ECBF950" w14:textId="77777777" w:rsidTr="00DA1C29">
        <w:tc>
          <w:tcPr>
            <w:tcW w:w="1271" w:type="dxa"/>
          </w:tcPr>
          <w:p w14:paraId="7BBB36AC" w14:textId="77777777" w:rsidR="00DA1C29" w:rsidRPr="00DA1C29" w:rsidRDefault="00DA1C29" w:rsidP="00DA1C29">
            <w:pPr>
              <w:pStyle w:val="Heading3"/>
              <w:spacing w:before="0" w:after="0"/>
              <w:ind w:left="22"/>
              <w:outlineLvl w:val="2"/>
            </w:pPr>
            <w:r w:rsidRPr="00DA1C29">
              <w:t>6.4(1)(d)</w:t>
            </w:r>
          </w:p>
        </w:tc>
        <w:tc>
          <w:tcPr>
            <w:tcW w:w="4961" w:type="dxa"/>
          </w:tcPr>
          <w:p w14:paraId="582D6F2D" w14:textId="77777777" w:rsidR="00DA1C29" w:rsidRPr="00DA1C29" w:rsidRDefault="00DA1C29" w:rsidP="00DA1C29">
            <w:pPr>
              <w:pStyle w:val="Heading3"/>
              <w:spacing w:before="0" w:after="0"/>
              <w:ind w:left="22"/>
              <w:outlineLvl w:val="2"/>
            </w:pPr>
            <w:r w:rsidRPr="00DA1C29">
              <w:t>Blasting in breach of conditions imposed by the local government</w:t>
            </w:r>
          </w:p>
        </w:tc>
        <w:tc>
          <w:tcPr>
            <w:tcW w:w="1276" w:type="dxa"/>
          </w:tcPr>
          <w:p w14:paraId="620EF394" w14:textId="77777777" w:rsidR="00DA1C29" w:rsidRPr="00DA1C29" w:rsidRDefault="00DA1C29" w:rsidP="00DA1C29">
            <w:pPr>
              <w:pStyle w:val="Heading3"/>
              <w:spacing w:before="0" w:after="0"/>
              <w:ind w:left="22"/>
              <w:outlineLvl w:val="2"/>
            </w:pPr>
            <w:r w:rsidRPr="00DA1C29">
              <w:t>300</w:t>
            </w:r>
          </w:p>
        </w:tc>
        <w:tc>
          <w:tcPr>
            <w:tcW w:w="1559" w:type="dxa"/>
          </w:tcPr>
          <w:p w14:paraId="72A3539F" w14:textId="77777777" w:rsidR="00DA1C29" w:rsidRPr="00DA1C29" w:rsidRDefault="00DA1C29" w:rsidP="00DA1C29">
            <w:pPr>
              <w:pStyle w:val="Heading3"/>
              <w:spacing w:before="0" w:after="0"/>
              <w:ind w:left="22"/>
              <w:outlineLvl w:val="2"/>
            </w:pPr>
            <w:r w:rsidRPr="00DA1C29">
              <w:t>6.4(1)(d)</w:t>
            </w:r>
          </w:p>
        </w:tc>
      </w:tr>
      <w:tr w:rsidR="00DA1C29" w:rsidRPr="00DA1C29" w14:paraId="16CC8132" w14:textId="77777777" w:rsidTr="00385DB5">
        <w:tc>
          <w:tcPr>
            <w:tcW w:w="1271" w:type="dxa"/>
          </w:tcPr>
          <w:p w14:paraId="72286A52" w14:textId="77777777" w:rsidR="00DA1C29" w:rsidRPr="00DA1C29" w:rsidRDefault="00DA1C29" w:rsidP="00DA1C29">
            <w:pPr>
              <w:pStyle w:val="Heading3"/>
              <w:spacing w:before="0" w:after="0"/>
              <w:ind w:left="22"/>
              <w:outlineLvl w:val="2"/>
            </w:pPr>
            <w:r w:rsidRPr="00DA1C29">
              <w:t>6.4(2)</w:t>
            </w:r>
          </w:p>
        </w:tc>
        <w:tc>
          <w:tcPr>
            <w:tcW w:w="4961" w:type="dxa"/>
          </w:tcPr>
          <w:p w14:paraId="1383BA29" w14:textId="77777777" w:rsidR="00DA1C29" w:rsidRPr="00DA1C29" w:rsidRDefault="00DA1C29" w:rsidP="00DA1C29">
            <w:pPr>
              <w:pStyle w:val="Heading3"/>
              <w:spacing w:before="0" w:after="0"/>
              <w:ind w:left="22"/>
              <w:outlineLvl w:val="2"/>
            </w:pPr>
            <w:r w:rsidRPr="00DA1C29">
              <w:t>Blasting without approval on Saturday, Sunday or public holiday</w:t>
            </w:r>
          </w:p>
        </w:tc>
        <w:tc>
          <w:tcPr>
            <w:tcW w:w="1276" w:type="dxa"/>
          </w:tcPr>
          <w:p w14:paraId="3F897FCD" w14:textId="77777777" w:rsidR="00DA1C29" w:rsidRPr="00DA1C29" w:rsidRDefault="00DA1C29" w:rsidP="00DA1C29">
            <w:pPr>
              <w:pStyle w:val="Heading3"/>
              <w:spacing w:before="0" w:after="0"/>
              <w:ind w:left="22"/>
              <w:outlineLvl w:val="2"/>
            </w:pPr>
            <w:r w:rsidRPr="00DA1C29">
              <w:t>500</w:t>
            </w:r>
          </w:p>
        </w:tc>
        <w:tc>
          <w:tcPr>
            <w:tcW w:w="1559" w:type="dxa"/>
          </w:tcPr>
          <w:p w14:paraId="18F8AB33" w14:textId="77777777" w:rsidR="00DA1C29" w:rsidRPr="00DA1C29" w:rsidRDefault="00DA1C29" w:rsidP="00DA1C29">
            <w:pPr>
              <w:pStyle w:val="Heading3"/>
              <w:spacing w:before="0" w:after="0"/>
              <w:ind w:left="22"/>
              <w:outlineLvl w:val="2"/>
            </w:pPr>
            <w:r w:rsidRPr="00DA1C29">
              <w:t>6.4(2)</w:t>
            </w:r>
          </w:p>
        </w:tc>
      </w:tr>
      <w:tr w:rsidR="00DA1C29" w:rsidRPr="00DA1C29" w14:paraId="3A0C6835" w14:textId="77777777" w:rsidTr="00385DB5">
        <w:tc>
          <w:tcPr>
            <w:tcW w:w="1271" w:type="dxa"/>
          </w:tcPr>
          <w:p w14:paraId="3E852172" w14:textId="77777777" w:rsidR="00DA1C29" w:rsidRPr="00DA1C29" w:rsidRDefault="00DA1C29" w:rsidP="00DA1C29">
            <w:pPr>
              <w:pStyle w:val="Heading3"/>
              <w:spacing w:before="0" w:after="0"/>
              <w:ind w:left="22"/>
              <w:outlineLvl w:val="2"/>
            </w:pPr>
            <w:r w:rsidRPr="00DA1C29">
              <w:t>7.4(a)</w:t>
            </w:r>
          </w:p>
        </w:tc>
        <w:tc>
          <w:tcPr>
            <w:tcW w:w="4961" w:type="dxa"/>
          </w:tcPr>
          <w:p w14:paraId="1460FACB" w14:textId="77777777" w:rsidR="00DA1C29" w:rsidRPr="00DA1C29" w:rsidRDefault="00DA1C29" w:rsidP="00DA1C29">
            <w:pPr>
              <w:pStyle w:val="Heading3"/>
              <w:spacing w:before="0" w:after="0"/>
              <w:ind w:left="22"/>
              <w:outlineLvl w:val="2"/>
            </w:pPr>
            <w:r w:rsidRPr="00DA1C29">
              <w:t>Failure to cease excavating and undertake restoration and reinstatement as required</w:t>
            </w:r>
          </w:p>
        </w:tc>
        <w:tc>
          <w:tcPr>
            <w:tcW w:w="1276" w:type="dxa"/>
          </w:tcPr>
          <w:p w14:paraId="6781F232" w14:textId="77777777" w:rsidR="00DA1C29" w:rsidRPr="00DA1C29" w:rsidRDefault="00DA1C29" w:rsidP="00DA1C29">
            <w:pPr>
              <w:pStyle w:val="Heading3"/>
              <w:spacing w:before="0" w:after="0"/>
              <w:ind w:left="22"/>
              <w:outlineLvl w:val="2"/>
            </w:pPr>
            <w:r w:rsidRPr="00DA1C29">
              <w:t>400</w:t>
            </w:r>
          </w:p>
        </w:tc>
        <w:tc>
          <w:tcPr>
            <w:tcW w:w="1559" w:type="dxa"/>
          </w:tcPr>
          <w:p w14:paraId="7F3547B2" w14:textId="77777777" w:rsidR="00DA1C29" w:rsidRPr="00DA1C29" w:rsidRDefault="00DA1C29" w:rsidP="00DA1C29">
            <w:pPr>
              <w:pStyle w:val="Heading3"/>
              <w:spacing w:before="0" w:after="0"/>
              <w:ind w:left="22"/>
              <w:outlineLvl w:val="2"/>
            </w:pPr>
            <w:r w:rsidRPr="00DA1C29">
              <w:t>7.4(a)</w:t>
            </w:r>
          </w:p>
        </w:tc>
      </w:tr>
      <w:tr w:rsidR="00DA1C29" w:rsidRPr="00DA1C29" w14:paraId="0B9704D3" w14:textId="77777777" w:rsidTr="00385DB5">
        <w:tc>
          <w:tcPr>
            <w:tcW w:w="1271" w:type="dxa"/>
          </w:tcPr>
          <w:p w14:paraId="09068C81" w14:textId="77777777" w:rsidR="00DA1C29" w:rsidRPr="00DA1C29" w:rsidRDefault="00DA1C29" w:rsidP="00DA1C29">
            <w:pPr>
              <w:pStyle w:val="Heading3"/>
              <w:spacing w:before="0" w:after="0"/>
              <w:ind w:left="22"/>
              <w:outlineLvl w:val="2"/>
            </w:pPr>
            <w:r w:rsidRPr="00DA1C29">
              <w:t>9.1</w:t>
            </w:r>
          </w:p>
        </w:tc>
        <w:tc>
          <w:tcPr>
            <w:tcW w:w="4961" w:type="dxa"/>
          </w:tcPr>
          <w:p w14:paraId="5B48DCC5" w14:textId="77777777" w:rsidR="00DA1C29" w:rsidRPr="00DA1C29" w:rsidRDefault="00DA1C29" w:rsidP="00DA1C29">
            <w:pPr>
              <w:pStyle w:val="Heading3"/>
              <w:spacing w:before="0" w:after="0"/>
              <w:ind w:left="22"/>
              <w:outlineLvl w:val="2"/>
            </w:pPr>
            <w:r w:rsidRPr="00DA1C29">
              <w:t>Other offences not specified</w:t>
            </w:r>
          </w:p>
        </w:tc>
        <w:tc>
          <w:tcPr>
            <w:tcW w:w="1276" w:type="dxa"/>
          </w:tcPr>
          <w:p w14:paraId="154A5C58" w14:textId="77777777" w:rsidR="00DA1C29" w:rsidRPr="00DA1C29" w:rsidRDefault="00DA1C29" w:rsidP="00DA1C29">
            <w:pPr>
              <w:pStyle w:val="Heading3"/>
              <w:spacing w:before="0" w:after="0"/>
              <w:ind w:left="22"/>
              <w:outlineLvl w:val="2"/>
            </w:pPr>
            <w:r w:rsidRPr="00DA1C29">
              <w:t>300</w:t>
            </w:r>
          </w:p>
        </w:tc>
        <w:tc>
          <w:tcPr>
            <w:tcW w:w="1559" w:type="dxa"/>
          </w:tcPr>
          <w:p w14:paraId="60C54939" w14:textId="77777777" w:rsidR="00DA1C29" w:rsidRPr="00DA1C29" w:rsidRDefault="00DA1C29" w:rsidP="00DA1C29">
            <w:pPr>
              <w:pStyle w:val="Heading3"/>
              <w:spacing w:before="0" w:after="0"/>
              <w:ind w:left="22"/>
              <w:outlineLvl w:val="2"/>
            </w:pPr>
            <w:bookmarkStart w:id="109" w:name="_GoBack"/>
            <w:r w:rsidRPr="00DA1C29">
              <w:t>9.1</w:t>
            </w:r>
            <w:bookmarkEnd w:id="109"/>
          </w:p>
        </w:tc>
      </w:tr>
      <w:bookmarkEnd w:id="2"/>
    </w:tbl>
    <w:p w14:paraId="3BA0C275" w14:textId="77777777" w:rsidR="008726B7" w:rsidRDefault="008726B7">
      <w:pPr>
        <w:widowControl w:val="0"/>
        <w:spacing w:after="0" w:line="240" w:lineRule="auto"/>
        <w:rPr>
          <w:rFonts w:eastAsiaTheme="majorEastAsia" w:cstheme="majorBidi"/>
          <w:bCs/>
          <w:sz w:val="24"/>
          <w:szCs w:val="24"/>
          <w:lang w:eastAsia="en-AU"/>
        </w:rPr>
      </w:pPr>
    </w:p>
    <w:p w14:paraId="2150D800" w14:textId="77777777" w:rsidR="009B2AB9" w:rsidRDefault="009B2AB9">
      <w:pPr>
        <w:widowControl w:val="0"/>
        <w:spacing w:after="0" w:line="240" w:lineRule="auto"/>
        <w:rPr>
          <w:rFonts w:eastAsiaTheme="majorEastAsia" w:cstheme="majorBidi"/>
          <w:bCs/>
          <w:sz w:val="24"/>
          <w:szCs w:val="24"/>
          <w:lang w:eastAsia="en-AU"/>
        </w:rPr>
      </w:pPr>
    </w:p>
    <w:p w14:paraId="357B3524" w14:textId="77777777" w:rsidR="007E2FDA" w:rsidRDefault="007E2FDA" w:rsidP="00E93524">
      <w:pPr>
        <w:tabs>
          <w:tab w:val="left" w:pos="993"/>
        </w:tabs>
        <w:rPr>
          <w:rFonts w:eastAsia="Calibri" w:cs="Arial"/>
          <w:sz w:val="24"/>
          <w:szCs w:val="24"/>
        </w:rPr>
      </w:pPr>
    </w:p>
    <w:p w14:paraId="52B2884F" w14:textId="77777777" w:rsidR="00922FC1" w:rsidRPr="00696516" w:rsidRDefault="00922FC1" w:rsidP="00355C1E">
      <w:pPr>
        <w:tabs>
          <w:tab w:val="left" w:pos="993"/>
          <w:tab w:val="left" w:pos="5103"/>
        </w:tabs>
        <w:rPr>
          <w:rFonts w:eastAsia="Calibri" w:cs="Arial"/>
          <w:sz w:val="24"/>
          <w:szCs w:val="24"/>
        </w:rPr>
      </w:pPr>
      <w:bookmarkStart w:id="110" w:name="_Hlk157764556"/>
      <w:r w:rsidRPr="00696516">
        <w:rPr>
          <w:rFonts w:eastAsia="Calibri" w:cs="Arial"/>
          <w:sz w:val="24"/>
          <w:szCs w:val="24"/>
        </w:rPr>
        <w:t xml:space="preserve">Dated </w:t>
      </w:r>
      <w:r w:rsidR="007E2FDA">
        <w:rPr>
          <w:rFonts w:eastAsia="Calibri" w:cs="Arial"/>
          <w:sz w:val="24"/>
          <w:szCs w:val="24"/>
        </w:rPr>
        <w:t>_________</w:t>
      </w:r>
      <w:r w:rsidR="00355C1E">
        <w:rPr>
          <w:rFonts w:eastAsia="Calibri" w:cs="Arial"/>
          <w:sz w:val="24"/>
          <w:szCs w:val="24"/>
        </w:rPr>
        <w:t xml:space="preserve"> day of </w:t>
      </w:r>
      <w:r w:rsidR="00355C1E" w:rsidRPr="00355C1E">
        <w:rPr>
          <w:rFonts w:eastAsia="Calibri" w:cs="Arial"/>
          <w:sz w:val="24"/>
          <w:szCs w:val="24"/>
          <w:u w:val="single"/>
        </w:rPr>
        <w:tab/>
      </w:r>
      <w:r w:rsidR="00355C1E" w:rsidRPr="00355C1E">
        <w:rPr>
          <w:rFonts w:eastAsia="Calibri" w:cs="Arial"/>
          <w:sz w:val="24"/>
          <w:szCs w:val="24"/>
        </w:rPr>
        <w:t>.</w:t>
      </w:r>
    </w:p>
    <w:bookmarkEnd w:id="110"/>
    <w:p w14:paraId="26241D8F" w14:textId="77777777" w:rsidR="00922FC1" w:rsidRPr="00696516" w:rsidRDefault="00922FC1" w:rsidP="003B16EC">
      <w:pPr>
        <w:spacing w:before="720" w:after="3600"/>
        <w:rPr>
          <w:rFonts w:eastAsia="Calibri" w:cs="Arial"/>
          <w:sz w:val="24"/>
          <w:szCs w:val="24"/>
        </w:rPr>
      </w:pPr>
      <w:r w:rsidRPr="00696516">
        <w:rPr>
          <w:rFonts w:eastAsia="Calibri" w:cs="Arial"/>
          <w:sz w:val="24"/>
          <w:szCs w:val="24"/>
        </w:rPr>
        <w:t xml:space="preserve">The Common Seal of the Shire of Esperance was hereunto affixed by the authority of a resolution of </w:t>
      </w:r>
      <w:r w:rsidR="008D4BB9" w:rsidRPr="00696516">
        <w:rPr>
          <w:rFonts w:eastAsia="Calibri" w:cs="Arial"/>
          <w:sz w:val="24"/>
          <w:szCs w:val="24"/>
        </w:rPr>
        <w:t>the Council in the presence of -</w:t>
      </w:r>
    </w:p>
    <w:p w14:paraId="528ECF24" w14:textId="77777777" w:rsidR="007E2FDA" w:rsidRPr="00696516" w:rsidRDefault="007E2FDA" w:rsidP="007E2FDA">
      <w:pPr>
        <w:tabs>
          <w:tab w:val="left" w:pos="5387"/>
        </w:tabs>
        <w:spacing w:after="0"/>
        <w:rPr>
          <w:rFonts w:eastAsia="Calibri" w:cs="Arial"/>
          <w:sz w:val="24"/>
          <w:szCs w:val="24"/>
        </w:rPr>
      </w:pPr>
      <w:r>
        <w:rPr>
          <w:rFonts w:eastAsia="Calibri" w:cs="Arial"/>
          <w:sz w:val="24"/>
          <w:szCs w:val="24"/>
        </w:rPr>
        <w:t>_________________________</w:t>
      </w:r>
      <w:r w:rsidRPr="00696516">
        <w:rPr>
          <w:rFonts w:eastAsia="Calibri" w:cs="Arial"/>
          <w:sz w:val="24"/>
          <w:szCs w:val="24"/>
        </w:rPr>
        <w:tab/>
      </w:r>
      <w:r>
        <w:rPr>
          <w:rFonts w:eastAsia="Calibri" w:cs="Arial"/>
          <w:sz w:val="24"/>
          <w:szCs w:val="24"/>
        </w:rPr>
        <w:t>_________________________</w:t>
      </w:r>
    </w:p>
    <w:p w14:paraId="4BAD69E6" w14:textId="77777777" w:rsidR="00922FC1" w:rsidRPr="00696516" w:rsidRDefault="005C78DD" w:rsidP="007E2FDA">
      <w:pPr>
        <w:tabs>
          <w:tab w:val="left" w:pos="5387"/>
        </w:tabs>
        <w:spacing w:after="120"/>
        <w:rPr>
          <w:rFonts w:eastAsia="Calibri" w:cs="Arial"/>
          <w:sz w:val="24"/>
          <w:szCs w:val="24"/>
        </w:rPr>
      </w:pPr>
      <w:r>
        <w:rPr>
          <w:rFonts w:eastAsia="Calibri" w:cs="Arial"/>
          <w:sz w:val="24"/>
          <w:szCs w:val="24"/>
        </w:rPr>
        <w:t>Ronald Chambers</w:t>
      </w:r>
      <w:r w:rsidR="00922FC1" w:rsidRPr="00696516">
        <w:rPr>
          <w:rFonts w:eastAsia="Calibri" w:cs="Arial"/>
          <w:sz w:val="24"/>
          <w:szCs w:val="24"/>
        </w:rPr>
        <w:tab/>
      </w:r>
      <w:r>
        <w:rPr>
          <w:rFonts w:eastAsia="Calibri" w:cs="Arial"/>
          <w:sz w:val="24"/>
          <w:szCs w:val="24"/>
        </w:rPr>
        <w:t>Shane Burge</w:t>
      </w:r>
    </w:p>
    <w:p w14:paraId="56C483E1" w14:textId="77777777" w:rsidR="00922FC1" w:rsidRPr="00696516" w:rsidRDefault="00922FC1" w:rsidP="007E2FDA">
      <w:pPr>
        <w:tabs>
          <w:tab w:val="left" w:pos="5387"/>
        </w:tabs>
        <w:rPr>
          <w:rFonts w:eastAsia="Calibri" w:cs="Arial"/>
          <w:b/>
          <w:sz w:val="24"/>
          <w:szCs w:val="24"/>
        </w:rPr>
      </w:pPr>
      <w:r w:rsidRPr="00696516">
        <w:rPr>
          <w:rFonts w:eastAsia="Calibri" w:cs="Arial"/>
          <w:b/>
          <w:sz w:val="24"/>
          <w:szCs w:val="24"/>
        </w:rPr>
        <w:t>SHIRE PRESIDENT</w:t>
      </w:r>
      <w:r w:rsidRPr="00696516">
        <w:rPr>
          <w:rFonts w:eastAsia="Calibri" w:cs="Arial"/>
          <w:b/>
          <w:sz w:val="24"/>
          <w:szCs w:val="24"/>
        </w:rPr>
        <w:tab/>
        <w:t>CHIEF EXECUTIVE OFFICER</w:t>
      </w:r>
    </w:p>
    <w:sectPr w:rsidR="00922FC1" w:rsidRPr="00696516" w:rsidSect="009E537F">
      <w:footerReference w:type="first" r:id="rId17"/>
      <w:pgSz w:w="11907" w:h="16840" w:code="9"/>
      <w:pgMar w:top="1702" w:right="1559"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55B8" w14:textId="77777777" w:rsidR="001A6423" w:rsidRDefault="001A6423">
      <w:r>
        <w:separator/>
      </w:r>
    </w:p>
  </w:endnote>
  <w:endnote w:type="continuationSeparator" w:id="0">
    <w:p w14:paraId="1C9B560A" w14:textId="77777777" w:rsidR="001A6423" w:rsidRDefault="001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2F0C" w14:textId="77777777" w:rsidR="009E537F" w:rsidRDefault="009E537F">
    <w:pPr>
      <w:spacing w:line="199" w:lineRule="exact"/>
      <w:rPr>
        <w:sz w:val="20"/>
        <w:szCs w:val="20"/>
      </w:rPr>
    </w:pPr>
    <w:r>
      <w:rPr>
        <w:noProof/>
        <w:lang w:eastAsia="en-AU"/>
      </w:rPr>
      <mc:AlternateContent>
        <mc:Choice Requires="wpg">
          <w:drawing>
            <wp:anchor distT="0" distB="0" distL="114300" distR="114300" simplePos="0" relativeHeight="251656704" behindDoc="1" locked="0" layoutInCell="1" allowOverlap="1" wp14:anchorId="2B63122C" wp14:editId="12BCFE99">
              <wp:simplePos x="0" y="0"/>
              <wp:positionH relativeFrom="page">
                <wp:posOffset>701040</wp:posOffset>
              </wp:positionH>
              <wp:positionV relativeFrom="page">
                <wp:posOffset>9841865</wp:posOffset>
              </wp:positionV>
              <wp:extent cx="5797550" cy="1270"/>
              <wp:effectExtent l="5715" t="12065" r="6985" b="571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104" y="15499"/>
                        <a:chExt cx="9130" cy="2"/>
                      </a:xfrm>
                    </wpg:grpSpPr>
                    <wps:wsp>
                      <wps:cNvPr id="8" name="Freeform 6"/>
                      <wps:cNvSpPr>
                        <a:spLocks/>
                      </wps:cNvSpPr>
                      <wps:spPr bwMode="auto">
                        <a:xfrm>
                          <a:off x="1104" y="15499"/>
                          <a:ext cx="9130" cy="2"/>
                        </a:xfrm>
                        <a:custGeom>
                          <a:avLst/>
                          <a:gdLst>
                            <a:gd name="T0" fmla="+- 0 1104 1104"/>
                            <a:gd name="T1" fmla="*/ T0 w 9130"/>
                            <a:gd name="T2" fmla="+- 0 10234 1104"/>
                            <a:gd name="T3" fmla="*/ T2 w 9130"/>
                          </a:gdLst>
                          <a:ahLst/>
                          <a:cxnLst>
                            <a:cxn ang="0">
                              <a:pos x="T1" y="0"/>
                            </a:cxn>
                            <a:cxn ang="0">
                              <a:pos x="T3" y="0"/>
                            </a:cxn>
                          </a:cxnLst>
                          <a:rect l="0" t="0" r="r" b="b"/>
                          <a:pathLst>
                            <a:path w="9130">
                              <a:moveTo>
                                <a:pt x="0" y="0"/>
                              </a:moveTo>
                              <a:lnTo>
                                <a:pt x="91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6D676" id="Group 5" o:spid="_x0000_s1026" style="position:absolute;margin-left:55.2pt;margin-top:774.95pt;width:456.5pt;height:.1pt;z-index:-251659776;mso-position-horizontal-relative:page;mso-position-vertical-relative:page" coordorigin="1104,15499"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">
              <v:shape id="Freeform 6" o:spid="_x0000_s1027" style="position:absolute;left:1104;top:15499;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" path="m,l9130,e" filled="f" strokeweight=".82pt">
                <v:path arrowok="t" o:connecttype="custom" o:connectlocs="0,0;913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3D4F" w14:textId="77777777" w:rsidR="009E537F" w:rsidRPr="00DD0D6A" w:rsidRDefault="009E537F" w:rsidP="005056F8">
    <w:pPr>
      <w:pBdr>
        <w:top w:val="single" w:sz="4" w:space="10" w:color="auto"/>
      </w:pBdr>
      <w:tabs>
        <w:tab w:val="right" w:pos="9072"/>
      </w:tabs>
      <w:spacing w:before="120"/>
      <w:rPr>
        <w:rFonts w:eastAsia="Calibri" w:cs="Times New Roman"/>
        <w:sz w:val="16"/>
        <w:szCs w:val="16"/>
      </w:rPr>
    </w:pPr>
    <w:r>
      <w:rPr>
        <w:rFonts w:eastAsia="Calibri" w:cs="Times New Roman"/>
        <w:sz w:val="16"/>
        <w:szCs w:val="16"/>
      </w:rPr>
      <w:t>Fencing</w:t>
    </w:r>
    <w:r w:rsidRPr="00DD0D6A">
      <w:rPr>
        <w:rFonts w:eastAsia="Calibri" w:cs="Times New Roman"/>
        <w:sz w:val="16"/>
        <w:szCs w:val="16"/>
      </w:rPr>
      <w:t xml:space="preserve"> Local Law 201</w:t>
    </w:r>
    <w:r>
      <w:rPr>
        <w:rFonts w:eastAsia="Calibri" w:cs="Times New Roman"/>
        <w:sz w:val="16"/>
        <w:szCs w:val="16"/>
      </w:rPr>
      <w:t>8</w:t>
    </w:r>
    <w:r w:rsidRPr="00DD0D6A">
      <w:rPr>
        <w:rFonts w:eastAsia="Calibri" w:cs="Times New Roman"/>
        <w:sz w:val="16"/>
        <w:szCs w:val="16"/>
      </w:rPr>
      <w:tab/>
    </w:r>
    <w:sdt>
      <w:sdtPr>
        <w:rPr>
          <w:rFonts w:eastAsia="Calibri" w:cs="Times New Roman"/>
          <w:sz w:val="16"/>
          <w:szCs w:val="16"/>
        </w:rPr>
        <w:id w:val="-558010340"/>
        <w:docPartObj>
          <w:docPartGallery w:val="Page Numbers (Bottom of Page)"/>
          <w:docPartUnique/>
        </w:docPartObj>
      </w:sdtPr>
      <w:sdtEndPr>
        <w:rPr>
          <w:noProof/>
        </w:rPr>
      </w:sdtEndPr>
      <w:sdtContent>
        <w:r w:rsidRPr="00DD0D6A">
          <w:rPr>
            <w:rFonts w:eastAsia="Calibri" w:cs="Times New Roman"/>
            <w:sz w:val="16"/>
            <w:szCs w:val="16"/>
          </w:rPr>
          <w:fldChar w:fldCharType="begin"/>
        </w:r>
        <w:r w:rsidRPr="00DD0D6A">
          <w:rPr>
            <w:rFonts w:eastAsia="Calibri" w:cs="Times New Roman"/>
            <w:sz w:val="16"/>
            <w:szCs w:val="16"/>
          </w:rPr>
          <w:instrText xml:space="preserve"> PAGE   \* MERGEFORMAT </w:instrText>
        </w:r>
        <w:r w:rsidRPr="00DD0D6A">
          <w:rPr>
            <w:rFonts w:eastAsia="Calibri" w:cs="Times New Roman"/>
            <w:sz w:val="16"/>
            <w:szCs w:val="16"/>
          </w:rPr>
          <w:fldChar w:fldCharType="separate"/>
        </w:r>
        <w:r>
          <w:rPr>
            <w:rFonts w:eastAsia="Calibri" w:cs="Times New Roman"/>
            <w:noProof/>
            <w:sz w:val="16"/>
            <w:szCs w:val="16"/>
          </w:rPr>
          <w:t>3</w:t>
        </w:r>
        <w:r w:rsidRPr="00DD0D6A">
          <w:rPr>
            <w:rFonts w:eastAsia="Calibri" w:cs="Times New Roman"/>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94F3" w14:textId="77777777" w:rsidR="009E537F" w:rsidRPr="00DD0D6A" w:rsidRDefault="009E537F" w:rsidP="005056F8">
    <w:pPr>
      <w:pBdr>
        <w:top w:val="single" w:sz="4" w:space="10" w:color="auto"/>
      </w:pBdr>
      <w:tabs>
        <w:tab w:val="right" w:pos="9072"/>
      </w:tabs>
      <w:spacing w:before="120"/>
      <w:rPr>
        <w:rFonts w:eastAsia="Calibri" w:cs="Times New Roman"/>
        <w:sz w:val="16"/>
        <w:szCs w:val="16"/>
      </w:rPr>
    </w:pPr>
    <w:r>
      <w:rPr>
        <w:rFonts w:eastAsia="Calibri" w:cs="Times New Roman"/>
        <w:sz w:val="16"/>
        <w:szCs w:val="16"/>
      </w:rPr>
      <w:t>Extractive Industries Local Law 2024</w:t>
    </w:r>
    <w:r w:rsidRPr="00DD0D6A">
      <w:rPr>
        <w:rFonts w:eastAsia="Calibri" w:cs="Times New Roman"/>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91DD" w14:textId="77777777" w:rsidR="009E537F" w:rsidRDefault="009E537F">
    <w:pPr>
      <w:spacing w:line="200" w:lineRule="exact"/>
      <w:rPr>
        <w:sz w:val="20"/>
        <w:szCs w:val="20"/>
      </w:rPr>
    </w:pPr>
    <w:r>
      <w:rPr>
        <w:noProof/>
        <w:lang w:eastAsia="en-AU"/>
      </w:rPr>
      <mc:AlternateContent>
        <mc:Choice Requires="wpg">
          <w:drawing>
            <wp:anchor distT="0" distB="0" distL="114300" distR="114300" simplePos="0" relativeHeight="251658752" behindDoc="1" locked="0" layoutInCell="1" allowOverlap="1" wp14:anchorId="777FFA89" wp14:editId="03BB5A80">
              <wp:simplePos x="0" y="0"/>
              <wp:positionH relativeFrom="page">
                <wp:posOffset>701040</wp:posOffset>
              </wp:positionH>
              <wp:positionV relativeFrom="page">
                <wp:posOffset>9841865</wp:posOffset>
              </wp:positionV>
              <wp:extent cx="5797550" cy="1270"/>
              <wp:effectExtent l="5715" t="12065" r="6985" b="571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104" y="15499"/>
                        <a:chExt cx="9130" cy="2"/>
                      </a:xfrm>
                    </wpg:grpSpPr>
                    <wps:wsp>
                      <wps:cNvPr id="4" name="Freeform 2"/>
                      <wps:cNvSpPr>
                        <a:spLocks/>
                      </wps:cNvSpPr>
                      <wps:spPr bwMode="auto">
                        <a:xfrm>
                          <a:off x="1104" y="15499"/>
                          <a:ext cx="9130" cy="2"/>
                        </a:xfrm>
                        <a:custGeom>
                          <a:avLst/>
                          <a:gdLst>
                            <a:gd name="T0" fmla="+- 0 1104 1104"/>
                            <a:gd name="T1" fmla="*/ T0 w 9130"/>
                            <a:gd name="T2" fmla="+- 0 10234 1104"/>
                            <a:gd name="T3" fmla="*/ T2 w 9130"/>
                          </a:gdLst>
                          <a:ahLst/>
                          <a:cxnLst>
                            <a:cxn ang="0">
                              <a:pos x="T1" y="0"/>
                            </a:cxn>
                            <a:cxn ang="0">
                              <a:pos x="T3" y="0"/>
                            </a:cxn>
                          </a:cxnLst>
                          <a:rect l="0" t="0" r="r" b="b"/>
                          <a:pathLst>
                            <a:path w="9130">
                              <a:moveTo>
                                <a:pt x="0" y="0"/>
                              </a:moveTo>
                              <a:lnTo>
                                <a:pt x="913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62FE7" id="Group 1" o:spid="_x0000_s1026" style="position:absolute;margin-left:55.2pt;margin-top:774.95pt;width:456.5pt;height:.1pt;z-index:-251657728;mso-position-horizontal-relative:page;mso-position-vertical-relative:page" coordorigin="1104,15499"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">
              <v:shape id="Freeform 2" o:spid="_x0000_s1027" style="position:absolute;left:1104;top:15499;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" path="m,l9130,e" filled="f" strokeweight=".28925mm">
                <v:path arrowok="t" o:connecttype="custom" o:connectlocs="0,0;9130,0" o:connectangles="0,0"/>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5155" w14:textId="77777777" w:rsidR="009E537F" w:rsidRPr="003B16EC" w:rsidRDefault="009E537F" w:rsidP="003B16EC">
    <w:pPr>
      <w:pBdr>
        <w:top w:val="single" w:sz="4" w:space="10" w:color="auto"/>
      </w:pBdr>
      <w:tabs>
        <w:tab w:val="right" w:pos="9072"/>
      </w:tabs>
      <w:spacing w:before="120"/>
      <w:rPr>
        <w:rFonts w:eastAsia="Calibri" w:cs="Times New Roman"/>
        <w:sz w:val="16"/>
        <w:szCs w:val="16"/>
      </w:rPr>
    </w:pPr>
    <w:r>
      <w:rPr>
        <w:rFonts w:eastAsia="Calibri" w:cs="Times New Roman"/>
        <w:sz w:val="16"/>
        <w:szCs w:val="16"/>
      </w:rPr>
      <w:t>Extractive Industries Local Law 2024</w:t>
    </w:r>
    <w:r w:rsidRPr="00DD0D6A">
      <w:rPr>
        <w:rFonts w:eastAsia="Calibri" w:cs="Times New Roman"/>
        <w:sz w:val="16"/>
        <w:szCs w:val="16"/>
      </w:rPr>
      <w:tab/>
    </w:r>
    <w:sdt>
      <w:sdtPr>
        <w:rPr>
          <w:rFonts w:eastAsia="Calibri" w:cs="Times New Roman"/>
          <w:sz w:val="16"/>
          <w:szCs w:val="16"/>
        </w:rPr>
        <w:id w:val="-630553250"/>
        <w:docPartObj>
          <w:docPartGallery w:val="Page Numbers (Bottom of Page)"/>
          <w:docPartUnique/>
        </w:docPartObj>
      </w:sdtPr>
      <w:sdtEndPr>
        <w:rPr>
          <w:noProof/>
        </w:rPr>
      </w:sdtEndPr>
      <w:sdtContent>
        <w:r w:rsidRPr="00DD0D6A">
          <w:rPr>
            <w:rFonts w:eastAsia="Calibri" w:cs="Times New Roman"/>
            <w:sz w:val="16"/>
            <w:szCs w:val="16"/>
          </w:rPr>
          <w:fldChar w:fldCharType="begin"/>
        </w:r>
        <w:r w:rsidRPr="00DD0D6A">
          <w:rPr>
            <w:rFonts w:eastAsia="Calibri" w:cs="Times New Roman"/>
            <w:sz w:val="16"/>
            <w:szCs w:val="16"/>
          </w:rPr>
          <w:instrText xml:space="preserve"> PAGE   \* MERGEFORMAT </w:instrText>
        </w:r>
        <w:r w:rsidRPr="00DD0D6A">
          <w:rPr>
            <w:rFonts w:eastAsia="Calibri" w:cs="Times New Roman"/>
            <w:sz w:val="16"/>
            <w:szCs w:val="16"/>
          </w:rPr>
          <w:fldChar w:fldCharType="separate"/>
        </w:r>
        <w:r>
          <w:rPr>
            <w:rFonts w:eastAsia="Calibri" w:cs="Times New Roman"/>
            <w:noProof/>
            <w:sz w:val="16"/>
            <w:szCs w:val="16"/>
          </w:rPr>
          <w:t>13</w:t>
        </w:r>
        <w:r w:rsidRPr="00DD0D6A">
          <w:rPr>
            <w:rFonts w:eastAsia="Calibri" w:cs="Times New Roman"/>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9258" w14:textId="77777777" w:rsidR="009E537F" w:rsidRPr="00DD0D6A" w:rsidRDefault="009E537F" w:rsidP="005056F8">
    <w:pPr>
      <w:pBdr>
        <w:top w:val="single" w:sz="4" w:space="10" w:color="auto"/>
      </w:pBdr>
      <w:tabs>
        <w:tab w:val="right" w:pos="9072"/>
      </w:tabs>
      <w:spacing w:before="120"/>
      <w:rPr>
        <w:rFonts w:eastAsia="Calibri" w:cs="Times New Roman"/>
        <w:sz w:val="16"/>
        <w:szCs w:val="16"/>
      </w:rPr>
    </w:pPr>
    <w:r>
      <w:rPr>
        <w:rFonts w:eastAsia="Calibri" w:cs="Times New Roman"/>
        <w:sz w:val="16"/>
        <w:szCs w:val="16"/>
      </w:rPr>
      <w:t>Extractive Industries Local Law 2024</w:t>
    </w:r>
    <w:r w:rsidRPr="00DD0D6A">
      <w:rPr>
        <w:rFonts w:eastAsia="Calibri" w:cs="Times New Roman"/>
        <w:sz w:val="16"/>
        <w:szCs w:val="16"/>
      </w:rPr>
      <w:tab/>
    </w:r>
    <w:sdt>
      <w:sdtPr>
        <w:rPr>
          <w:rFonts w:eastAsia="Calibri" w:cs="Times New Roman"/>
          <w:sz w:val="16"/>
          <w:szCs w:val="16"/>
        </w:rPr>
        <w:id w:val="-301071794"/>
        <w:docPartObj>
          <w:docPartGallery w:val="Page Numbers (Bottom of Page)"/>
          <w:docPartUnique/>
        </w:docPartObj>
      </w:sdtPr>
      <w:sdtEndPr>
        <w:rPr>
          <w:noProof/>
        </w:rPr>
      </w:sdtEndPr>
      <w:sdtContent>
        <w:r w:rsidRPr="00DD0D6A">
          <w:rPr>
            <w:rFonts w:eastAsia="Calibri" w:cs="Times New Roman"/>
            <w:sz w:val="16"/>
            <w:szCs w:val="16"/>
          </w:rPr>
          <w:fldChar w:fldCharType="begin"/>
        </w:r>
        <w:r w:rsidRPr="00DD0D6A">
          <w:rPr>
            <w:rFonts w:eastAsia="Calibri" w:cs="Times New Roman"/>
            <w:sz w:val="16"/>
            <w:szCs w:val="16"/>
          </w:rPr>
          <w:instrText xml:space="preserve"> PAGE   \* MERGEFORMAT </w:instrText>
        </w:r>
        <w:r w:rsidRPr="00DD0D6A">
          <w:rPr>
            <w:rFonts w:eastAsia="Calibri" w:cs="Times New Roman"/>
            <w:sz w:val="16"/>
            <w:szCs w:val="16"/>
          </w:rPr>
          <w:fldChar w:fldCharType="separate"/>
        </w:r>
        <w:r>
          <w:rPr>
            <w:rFonts w:eastAsia="Calibri" w:cs="Times New Roman"/>
            <w:noProof/>
            <w:sz w:val="16"/>
            <w:szCs w:val="16"/>
          </w:rPr>
          <w:t>1</w:t>
        </w:r>
        <w:r w:rsidRPr="00DD0D6A">
          <w:rPr>
            <w:rFonts w:eastAsia="Calibri" w:cs="Times New Roman"/>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A13D" w14:textId="77777777" w:rsidR="001A6423" w:rsidRDefault="001A6423">
      <w:r>
        <w:separator/>
      </w:r>
    </w:p>
  </w:footnote>
  <w:footnote w:type="continuationSeparator" w:id="0">
    <w:p w14:paraId="1CA3F5DE" w14:textId="77777777" w:rsidR="001A6423" w:rsidRDefault="001A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E6BA" w14:textId="77777777" w:rsidR="009E537F" w:rsidRDefault="009E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102B" w14:textId="77777777" w:rsidR="009E537F" w:rsidRDefault="009E5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BED3" w14:textId="77777777" w:rsidR="009E537F" w:rsidRDefault="009E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4875"/>
    <w:multiLevelType w:val="multilevel"/>
    <w:tmpl w:val="7CA2DBDC"/>
    <w:styleLink w:val="Number-Heading"/>
    <w:lvl w:ilvl="0">
      <w:start w:val="1"/>
      <w:numFmt w:val="decimal"/>
      <w:pStyle w:val="Heading1"/>
      <w:lvlText w:val="PART %1"/>
      <w:lvlJc w:val="left"/>
      <w:pPr>
        <w:ind w:left="1134" w:hanging="1134"/>
      </w:pPr>
      <w:rPr>
        <w:rFonts w:ascii="Arial Bold" w:hAnsi="Arial Bold" w:hint="default"/>
        <w:b/>
        <w:sz w:val="22"/>
      </w:rPr>
    </w:lvl>
    <w:lvl w:ilvl="1">
      <w:start w:val="1"/>
      <w:numFmt w:val="decimal"/>
      <w:pStyle w:val="Heading2"/>
      <w:lvlText w:val="%1.%2"/>
      <w:lvlJc w:val="left"/>
      <w:pPr>
        <w:tabs>
          <w:tab w:val="num" w:pos="2325"/>
        </w:tabs>
        <w:ind w:left="851" w:hanging="851"/>
      </w:pPr>
      <w:rPr>
        <w:rFonts w:ascii="Arial Bold" w:hAnsi="Arial Bold" w:hint="default"/>
        <w:b/>
        <w:i w:val="0"/>
        <w:sz w:val="22"/>
      </w:rPr>
    </w:lvl>
    <w:lvl w:ilvl="2">
      <w:start w:val="1"/>
      <w:numFmt w:val="decimal"/>
      <w:pStyle w:val="Heading4"/>
      <w:lvlText w:val="(%3)"/>
      <w:lvlJc w:val="left"/>
      <w:pPr>
        <w:tabs>
          <w:tab w:val="num" w:pos="2836"/>
        </w:tabs>
        <w:ind w:left="3119" w:hanging="283"/>
      </w:pPr>
      <w:rPr>
        <w:rFonts w:ascii="Arial" w:hAnsi="Arial" w:hint="default"/>
        <w:sz w:val="22"/>
      </w:rPr>
    </w:lvl>
    <w:lvl w:ilvl="3">
      <w:start w:val="1"/>
      <w:numFmt w:val="lowerLetter"/>
      <w:pStyle w:val="Heading5"/>
      <w:lvlText w:val="(%4)"/>
      <w:lvlJc w:val="left"/>
      <w:pPr>
        <w:ind w:left="3731" w:hanging="360"/>
      </w:pPr>
      <w:rPr>
        <w:rFonts w:ascii="Arial" w:hAnsi="Arial" w:hint="default"/>
        <w:sz w:val="22"/>
      </w:rPr>
    </w:lvl>
    <w:lvl w:ilvl="4">
      <w:start w:val="1"/>
      <w:numFmt w:val="lowerRoman"/>
      <w:pStyle w:val="Heading6"/>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 w15:restartNumberingAfterBreak="0">
    <w:nsid w:val="55450EDF"/>
    <w:multiLevelType w:val="hybridMultilevel"/>
    <w:tmpl w:val="68AE3CC6"/>
    <w:lvl w:ilvl="0" w:tplc="24F2AA5E">
      <w:start w:val="1"/>
      <w:numFmt w:val="decimal"/>
      <w:pStyle w:val="Heading7"/>
      <w:lvlText w:val="Schedule %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PART %1"/>
        <w:lvlJc w:val="left"/>
        <w:pPr>
          <w:ind w:left="1134" w:hanging="1134"/>
        </w:pPr>
        <w:rPr>
          <w:rFonts w:ascii="Arial Bold" w:hAnsi="Arial Bold" w:hint="default"/>
          <w:b/>
          <w:sz w:val="22"/>
        </w:rPr>
      </w:lvl>
    </w:lvlOverride>
    <w:lvlOverride w:ilvl="1">
      <w:lvl w:ilvl="1">
        <w:start w:val="1"/>
        <w:numFmt w:val="decimal"/>
        <w:pStyle w:val="Heading2"/>
        <w:lvlText w:val="%1.%2"/>
        <w:lvlJc w:val="left"/>
        <w:pPr>
          <w:tabs>
            <w:tab w:val="num" w:pos="2325"/>
          </w:tabs>
          <w:ind w:left="851" w:hanging="851"/>
        </w:pPr>
        <w:rPr>
          <w:rFonts w:ascii="Arial Bold" w:hAnsi="Arial Bold" w:hint="default"/>
          <w:b/>
          <w:i w:val="0"/>
          <w:sz w:val="22"/>
        </w:rPr>
      </w:lvl>
    </w:lvlOverride>
    <w:lvlOverride w:ilvl="2">
      <w:lvl w:ilvl="2">
        <w:start w:val="1"/>
        <w:numFmt w:val="decimal"/>
        <w:pStyle w:val="Heading4"/>
        <w:lvlText w:val="(%3)"/>
        <w:lvlJc w:val="left"/>
        <w:pPr>
          <w:tabs>
            <w:tab w:val="num" w:pos="2836"/>
          </w:tabs>
          <w:ind w:left="3119" w:hanging="283"/>
        </w:pPr>
        <w:rPr>
          <w:rFonts w:ascii="Arial" w:hAnsi="Arial" w:hint="default"/>
          <w:sz w:val="24"/>
          <w:szCs w:val="24"/>
        </w:rPr>
      </w:lvl>
    </w:lvlOverride>
    <w:lvlOverride w:ilvl="3">
      <w:lvl w:ilvl="3">
        <w:start w:val="1"/>
        <w:numFmt w:val="lowerLetter"/>
        <w:pStyle w:val="Heading5"/>
        <w:lvlText w:val="(%4)"/>
        <w:lvlJc w:val="left"/>
        <w:pPr>
          <w:ind w:left="3731" w:hanging="360"/>
        </w:pPr>
        <w:rPr>
          <w:rFonts w:ascii="Arial" w:hAnsi="Arial" w:hint="default"/>
          <w:sz w:val="22"/>
        </w:rPr>
      </w:lvl>
    </w:lvlOverride>
    <w:lvlOverride w:ilvl="4">
      <w:lvl w:ilvl="4">
        <w:start w:val="1"/>
        <w:numFmt w:val="lowerRoman"/>
        <w:pStyle w:val="Heading6"/>
        <w:lvlText w:val="(%5)"/>
        <w:lvlJc w:val="left"/>
        <w:pPr>
          <w:ind w:left="4451" w:hanging="360"/>
        </w:pPr>
        <w:rPr>
          <w:rFonts w:hint="default"/>
        </w:rPr>
      </w:lvl>
    </w:lvlOverride>
    <w:lvlOverride w:ilvl="5">
      <w:lvl w:ilvl="5">
        <w:start w:val="1"/>
        <w:numFmt w:val="lowerRoman"/>
        <w:lvlText w:val="%6."/>
        <w:lvlJc w:val="right"/>
        <w:pPr>
          <w:ind w:left="5171" w:hanging="180"/>
        </w:pPr>
        <w:rPr>
          <w:rFonts w:hint="default"/>
        </w:rPr>
      </w:lvl>
    </w:lvlOverride>
    <w:lvlOverride w:ilvl="6">
      <w:lvl w:ilvl="6">
        <w:start w:val="1"/>
        <w:numFmt w:val="decimal"/>
        <w:lvlText w:val="%7."/>
        <w:lvlJc w:val="left"/>
        <w:pPr>
          <w:ind w:left="5891" w:hanging="360"/>
        </w:pPr>
        <w:rPr>
          <w:rFonts w:hint="default"/>
        </w:rPr>
      </w:lvl>
    </w:lvlOverride>
    <w:lvlOverride w:ilvl="7">
      <w:lvl w:ilvl="7">
        <w:start w:val="1"/>
        <w:numFmt w:val="lowerLetter"/>
        <w:lvlText w:val="%8."/>
        <w:lvlJc w:val="left"/>
        <w:pPr>
          <w:ind w:left="6611" w:hanging="360"/>
        </w:pPr>
        <w:rPr>
          <w:rFonts w:hint="default"/>
        </w:rPr>
      </w:lvl>
    </w:lvlOverride>
    <w:lvlOverride w:ilvl="8">
      <w:lvl w:ilvl="8">
        <w:start w:val="1"/>
        <w:numFmt w:val="lowerRoman"/>
        <w:lvlText w:val="%9."/>
        <w:lvlJc w:val="right"/>
        <w:pPr>
          <w:ind w:left="7331" w:hanging="180"/>
        </w:pPr>
        <w:rPr>
          <w:rFonts w:hint="default"/>
        </w:rPr>
      </w:lvl>
    </w:lvlOverride>
  </w:num>
  <w:num w:numId="2">
    <w:abstractNumId w:val="1"/>
  </w:num>
  <w:num w:numId="3">
    <w:abstractNumId w:val="0"/>
    <w:lvlOverride w:ilvl="0">
      <w:lvl w:ilvl="0">
        <w:start w:val="1"/>
        <w:numFmt w:val="decimal"/>
        <w:pStyle w:val="Heading1"/>
        <w:lvlText w:val="PART %1"/>
        <w:lvlJc w:val="left"/>
        <w:pPr>
          <w:ind w:left="1134" w:hanging="1134"/>
        </w:pPr>
        <w:rPr>
          <w:rFonts w:ascii="Arial Bold" w:hAnsi="Arial Bold" w:hint="default"/>
          <w:b/>
          <w:sz w:val="22"/>
        </w:rPr>
      </w:lvl>
    </w:lvlOverride>
    <w:lvlOverride w:ilvl="1">
      <w:lvl w:ilvl="1">
        <w:start w:val="1"/>
        <w:numFmt w:val="decimal"/>
        <w:pStyle w:val="Heading2"/>
        <w:lvlText w:val="%1.%2"/>
        <w:lvlJc w:val="left"/>
        <w:pPr>
          <w:tabs>
            <w:tab w:val="num" w:pos="2325"/>
          </w:tabs>
          <w:ind w:left="851" w:hanging="851"/>
        </w:pPr>
        <w:rPr>
          <w:rFonts w:ascii="Arial Bold" w:hAnsi="Arial Bold" w:hint="default"/>
          <w:b/>
          <w:i w:val="0"/>
          <w:sz w:val="22"/>
        </w:rPr>
      </w:lvl>
    </w:lvlOverride>
    <w:lvlOverride w:ilvl="2">
      <w:lvl w:ilvl="2">
        <w:start w:val="1"/>
        <w:numFmt w:val="decimal"/>
        <w:pStyle w:val="Heading4"/>
        <w:lvlText w:val="(%3)"/>
        <w:lvlJc w:val="left"/>
        <w:pPr>
          <w:tabs>
            <w:tab w:val="num" w:pos="2836"/>
          </w:tabs>
          <w:ind w:left="3119" w:hanging="283"/>
        </w:pPr>
        <w:rPr>
          <w:rFonts w:ascii="Arial" w:hAnsi="Arial" w:hint="default"/>
          <w:sz w:val="22"/>
        </w:rPr>
      </w:lvl>
    </w:lvlOverride>
    <w:lvlOverride w:ilvl="3">
      <w:lvl w:ilvl="3">
        <w:start w:val="1"/>
        <w:numFmt w:val="lowerLetter"/>
        <w:pStyle w:val="Heading5"/>
        <w:lvlText w:val="(%4)"/>
        <w:lvlJc w:val="left"/>
        <w:pPr>
          <w:ind w:left="3731" w:hanging="360"/>
        </w:pPr>
        <w:rPr>
          <w:rFonts w:ascii="Arial" w:hAnsi="Arial" w:hint="default"/>
          <w:b w:val="0"/>
          <w:sz w:val="24"/>
          <w:szCs w:val="24"/>
        </w:rPr>
      </w:lvl>
    </w:lvlOverride>
    <w:lvlOverride w:ilvl="4">
      <w:lvl w:ilvl="4">
        <w:start w:val="1"/>
        <w:numFmt w:val="lowerRoman"/>
        <w:pStyle w:val="Heading6"/>
        <w:lvlText w:val="(%5)"/>
        <w:lvlJc w:val="left"/>
        <w:pPr>
          <w:ind w:left="4451" w:hanging="360"/>
        </w:pPr>
        <w:rPr>
          <w:rFonts w:hint="default"/>
        </w:rPr>
      </w:lvl>
    </w:lvlOverride>
    <w:lvlOverride w:ilvl="5">
      <w:lvl w:ilvl="5">
        <w:start w:val="1"/>
        <w:numFmt w:val="lowerRoman"/>
        <w:lvlText w:val="%6."/>
        <w:lvlJc w:val="right"/>
        <w:pPr>
          <w:ind w:left="5171" w:hanging="180"/>
        </w:pPr>
        <w:rPr>
          <w:rFonts w:hint="default"/>
        </w:rPr>
      </w:lvl>
    </w:lvlOverride>
    <w:lvlOverride w:ilvl="6">
      <w:lvl w:ilvl="6">
        <w:start w:val="1"/>
        <w:numFmt w:val="decimal"/>
        <w:lvlText w:val="%7."/>
        <w:lvlJc w:val="left"/>
        <w:pPr>
          <w:ind w:left="5891" w:hanging="360"/>
        </w:pPr>
        <w:rPr>
          <w:rFonts w:hint="default"/>
        </w:rPr>
      </w:lvl>
    </w:lvlOverride>
    <w:lvlOverride w:ilvl="7">
      <w:lvl w:ilvl="7">
        <w:start w:val="1"/>
        <w:numFmt w:val="lowerLetter"/>
        <w:lvlText w:val="%8."/>
        <w:lvlJc w:val="left"/>
        <w:pPr>
          <w:ind w:left="6611" w:hanging="360"/>
        </w:pPr>
        <w:rPr>
          <w:rFonts w:hint="default"/>
        </w:rPr>
      </w:lvl>
    </w:lvlOverride>
    <w:lvlOverride w:ilvl="8">
      <w:lvl w:ilvl="8">
        <w:start w:val="1"/>
        <w:numFmt w:val="lowerRoman"/>
        <w:lvlText w:val="%9."/>
        <w:lvlJc w:val="right"/>
        <w:pPr>
          <w:ind w:left="7331" w:hanging="180"/>
        </w:pPr>
        <w:rPr>
          <w:rFonts w:hint="default"/>
        </w:rPr>
      </w:lvl>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D"/>
    <w:rsid w:val="000635E9"/>
    <w:rsid w:val="000654B5"/>
    <w:rsid w:val="00067882"/>
    <w:rsid w:val="00071AA8"/>
    <w:rsid w:val="00076037"/>
    <w:rsid w:val="00077441"/>
    <w:rsid w:val="00091255"/>
    <w:rsid w:val="00094B7A"/>
    <w:rsid w:val="00095567"/>
    <w:rsid w:val="000B4151"/>
    <w:rsid w:val="001329E4"/>
    <w:rsid w:val="00142AFA"/>
    <w:rsid w:val="00152545"/>
    <w:rsid w:val="001610E9"/>
    <w:rsid w:val="00172E41"/>
    <w:rsid w:val="00187747"/>
    <w:rsid w:val="001A1CCF"/>
    <w:rsid w:val="001A26A7"/>
    <w:rsid w:val="001A6423"/>
    <w:rsid w:val="001B51F3"/>
    <w:rsid w:val="001E00D7"/>
    <w:rsid w:val="001E4886"/>
    <w:rsid w:val="001E6108"/>
    <w:rsid w:val="00202038"/>
    <w:rsid w:val="002050F9"/>
    <w:rsid w:val="00211B05"/>
    <w:rsid w:val="00230291"/>
    <w:rsid w:val="00247521"/>
    <w:rsid w:val="00253C82"/>
    <w:rsid w:val="00274742"/>
    <w:rsid w:val="00280A03"/>
    <w:rsid w:val="00283441"/>
    <w:rsid w:val="002B076C"/>
    <w:rsid w:val="002B7903"/>
    <w:rsid w:val="002E3E83"/>
    <w:rsid w:val="003009D1"/>
    <w:rsid w:val="003043C2"/>
    <w:rsid w:val="00312BAD"/>
    <w:rsid w:val="00321F33"/>
    <w:rsid w:val="00335B1F"/>
    <w:rsid w:val="00342A7B"/>
    <w:rsid w:val="00343A39"/>
    <w:rsid w:val="00355C1E"/>
    <w:rsid w:val="0036235B"/>
    <w:rsid w:val="003719B9"/>
    <w:rsid w:val="0037358D"/>
    <w:rsid w:val="00385DB5"/>
    <w:rsid w:val="00386792"/>
    <w:rsid w:val="00390FD3"/>
    <w:rsid w:val="003B00B2"/>
    <w:rsid w:val="003B16EC"/>
    <w:rsid w:val="003C0730"/>
    <w:rsid w:val="003C5ADD"/>
    <w:rsid w:val="004073DE"/>
    <w:rsid w:val="0041451C"/>
    <w:rsid w:val="00434889"/>
    <w:rsid w:val="00444F7B"/>
    <w:rsid w:val="004464F0"/>
    <w:rsid w:val="00453478"/>
    <w:rsid w:val="00471A8F"/>
    <w:rsid w:val="00472007"/>
    <w:rsid w:val="0048115C"/>
    <w:rsid w:val="00485203"/>
    <w:rsid w:val="004D4C2A"/>
    <w:rsid w:val="004D5600"/>
    <w:rsid w:val="004E4935"/>
    <w:rsid w:val="004E590A"/>
    <w:rsid w:val="004F256B"/>
    <w:rsid w:val="004F4924"/>
    <w:rsid w:val="005056F8"/>
    <w:rsid w:val="00532D84"/>
    <w:rsid w:val="005537E8"/>
    <w:rsid w:val="00562B32"/>
    <w:rsid w:val="0056502C"/>
    <w:rsid w:val="00597D47"/>
    <w:rsid w:val="005A236C"/>
    <w:rsid w:val="005A3816"/>
    <w:rsid w:val="005A6165"/>
    <w:rsid w:val="005C0C43"/>
    <w:rsid w:val="005C1587"/>
    <w:rsid w:val="005C78DD"/>
    <w:rsid w:val="005F3AC6"/>
    <w:rsid w:val="005F45F4"/>
    <w:rsid w:val="00601C84"/>
    <w:rsid w:val="00617C9E"/>
    <w:rsid w:val="0062341B"/>
    <w:rsid w:val="006358AB"/>
    <w:rsid w:val="006433A1"/>
    <w:rsid w:val="006832BB"/>
    <w:rsid w:val="00696516"/>
    <w:rsid w:val="006E035F"/>
    <w:rsid w:val="006E036F"/>
    <w:rsid w:val="00703073"/>
    <w:rsid w:val="00710F4B"/>
    <w:rsid w:val="00714289"/>
    <w:rsid w:val="00723F63"/>
    <w:rsid w:val="0073708A"/>
    <w:rsid w:val="007414ED"/>
    <w:rsid w:val="0075230D"/>
    <w:rsid w:val="007641B7"/>
    <w:rsid w:val="007721EB"/>
    <w:rsid w:val="007915B8"/>
    <w:rsid w:val="007B4FC5"/>
    <w:rsid w:val="007B595A"/>
    <w:rsid w:val="007D312C"/>
    <w:rsid w:val="007E2FDA"/>
    <w:rsid w:val="007E7D8A"/>
    <w:rsid w:val="007F6009"/>
    <w:rsid w:val="008076DA"/>
    <w:rsid w:val="00836524"/>
    <w:rsid w:val="00837D21"/>
    <w:rsid w:val="00840174"/>
    <w:rsid w:val="00840635"/>
    <w:rsid w:val="00845701"/>
    <w:rsid w:val="0084665D"/>
    <w:rsid w:val="00857379"/>
    <w:rsid w:val="00861C9F"/>
    <w:rsid w:val="00863608"/>
    <w:rsid w:val="008726B7"/>
    <w:rsid w:val="008A31EB"/>
    <w:rsid w:val="008A5C5D"/>
    <w:rsid w:val="008A7030"/>
    <w:rsid w:val="008C45D4"/>
    <w:rsid w:val="008D4BB9"/>
    <w:rsid w:val="008E1FAE"/>
    <w:rsid w:val="008E24EA"/>
    <w:rsid w:val="008E77B6"/>
    <w:rsid w:val="008F5546"/>
    <w:rsid w:val="008F75D3"/>
    <w:rsid w:val="00907E74"/>
    <w:rsid w:val="00914F9E"/>
    <w:rsid w:val="00917831"/>
    <w:rsid w:val="00922FC1"/>
    <w:rsid w:val="009236A4"/>
    <w:rsid w:val="00946516"/>
    <w:rsid w:val="00952D2B"/>
    <w:rsid w:val="009546E6"/>
    <w:rsid w:val="00961F8E"/>
    <w:rsid w:val="00966CBA"/>
    <w:rsid w:val="00975CC5"/>
    <w:rsid w:val="009762B8"/>
    <w:rsid w:val="00987D57"/>
    <w:rsid w:val="00997D77"/>
    <w:rsid w:val="009B2AB9"/>
    <w:rsid w:val="009B703E"/>
    <w:rsid w:val="009C2D77"/>
    <w:rsid w:val="009E537F"/>
    <w:rsid w:val="009F0092"/>
    <w:rsid w:val="009F2DEC"/>
    <w:rsid w:val="00A03E18"/>
    <w:rsid w:val="00A15C5A"/>
    <w:rsid w:val="00A2085F"/>
    <w:rsid w:val="00A438A2"/>
    <w:rsid w:val="00A53D16"/>
    <w:rsid w:val="00A53E76"/>
    <w:rsid w:val="00A74000"/>
    <w:rsid w:val="00AA7803"/>
    <w:rsid w:val="00AB162A"/>
    <w:rsid w:val="00AB3F20"/>
    <w:rsid w:val="00AD48C7"/>
    <w:rsid w:val="00AE7A2D"/>
    <w:rsid w:val="00B00699"/>
    <w:rsid w:val="00B02E34"/>
    <w:rsid w:val="00B07D9C"/>
    <w:rsid w:val="00B31D8E"/>
    <w:rsid w:val="00B42279"/>
    <w:rsid w:val="00BB1E97"/>
    <w:rsid w:val="00BB52EC"/>
    <w:rsid w:val="00BC1146"/>
    <w:rsid w:val="00BC61D9"/>
    <w:rsid w:val="00BC6EFD"/>
    <w:rsid w:val="00BD19C0"/>
    <w:rsid w:val="00BE0A70"/>
    <w:rsid w:val="00BE2AC4"/>
    <w:rsid w:val="00BF18D1"/>
    <w:rsid w:val="00C07E2F"/>
    <w:rsid w:val="00C207AC"/>
    <w:rsid w:val="00C37A50"/>
    <w:rsid w:val="00C4054E"/>
    <w:rsid w:val="00C5678C"/>
    <w:rsid w:val="00C90258"/>
    <w:rsid w:val="00C943FB"/>
    <w:rsid w:val="00C95BDA"/>
    <w:rsid w:val="00CB034D"/>
    <w:rsid w:val="00CB2D5B"/>
    <w:rsid w:val="00CC40A9"/>
    <w:rsid w:val="00D16A3B"/>
    <w:rsid w:val="00D34A95"/>
    <w:rsid w:val="00D4702E"/>
    <w:rsid w:val="00D52B04"/>
    <w:rsid w:val="00D568A6"/>
    <w:rsid w:val="00D62C89"/>
    <w:rsid w:val="00D716B9"/>
    <w:rsid w:val="00D75645"/>
    <w:rsid w:val="00D844D1"/>
    <w:rsid w:val="00D86DAD"/>
    <w:rsid w:val="00D93146"/>
    <w:rsid w:val="00DA1C29"/>
    <w:rsid w:val="00DB1A00"/>
    <w:rsid w:val="00DD0D6A"/>
    <w:rsid w:val="00DE49FE"/>
    <w:rsid w:val="00DE4E91"/>
    <w:rsid w:val="00DE7339"/>
    <w:rsid w:val="00E07086"/>
    <w:rsid w:val="00E119EF"/>
    <w:rsid w:val="00E2246D"/>
    <w:rsid w:val="00E3225C"/>
    <w:rsid w:val="00E33A76"/>
    <w:rsid w:val="00E40733"/>
    <w:rsid w:val="00E44374"/>
    <w:rsid w:val="00E851FD"/>
    <w:rsid w:val="00E93524"/>
    <w:rsid w:val="00E93801"/>
    <w:rsid w:val="00EB5103"/>
    <w:rsid w:val="00EE06E3"/>
    <w:rsid w:val="00EF47C3"/>
    <w:rsid w:val="00F133CE"/>
    <w:rsid w:val="00F279C2"/>
    <w:rsid w:val="00F318AE"/>
    <w:rsid w:val="00F46F3A"/>
    <w:rsid w:val="00F635EF"/>
    <w:rsid w:val="00FA4E5E"/>
    <w:rsid w:val="00FB1D61"/>
    <w:rsid w:val="00FC2720"/>
    <w:rsid w:val="00FD0990"/>
    <w:rsid w:val="00FD0C32"/>
    <w:rsid w:val="00FD2F36"/>
    <w:rsid w:val="00FF2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AB5B"/>
  <w15:docId w15:val="{3C2E85EF-F937-452E-83B9-601C59EC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7E2F"/>
    <w:pPr>
      <w:widowControl/>
      <w:spacing w:after="200" w:line="276" w:lineRule="auto"/>
    </w:pPr>
    <w:rPr>
      <w:rFonts w:ascii="Arial" w:hAnsi="Arial"/>
      <w:lang w:val="en-AU"/>
    </w:rPr>
  </w:style>
  <w:style w:type="paragraph" w:styleId="Heading1">
    <w:name w:val="heading 1"/>
    <w:basedOn w:val="Normal"/>
    <w:next w:val="Normal"/>
    <w:link w:val="Heading1Char"/>
    <w:autoRedefine/>
    <w:uiPriority w:val="9"/>
    <w:qFormat/>
    <w:rsid w:val="004F256B"/>
    <w:pPr>
      <w:keepNext/>
      <w:keepLines/>
      <w:numPr>
        <w:numId w:val="1"/>
      </w:numPr>
      <w:spacing w:before="360" w:after="240"/>
      <w:jc w:val="center"/>
      <w:outlineLvl w:val="0"/>
    </w:pPr>
    <w:rPr>
      <w:rFonts w:eastAsiaTheme="majorEastAsia" w:cs="Arial"/>
      <w:b/>
      <w:bCs/>
      <w:caps/>
      <w:szCs w:val="28"/>
    </w:rPr>
  </w:style>
  <w:style w:type="paragraph" w:styleId="Heading2">
    <w:name w:val="heading 2"/>
    <w:basedOn w:val="Normal"/>
    <w:next w:val="Normal"/>
    <w:link w:val="Heading2Char"/>
    <w:uiPriority w:val="9"/>
    <w:unhideWhenUsed/>
    <w:qFormat/>
    <w:rsid w:val="009762B8"/>
    <w:pPr>
      <w:keepNext/>
      <w:keepLines/>
      <w:numPr>
        <w:ilvl w:val="1"/>
        <w:numId w:val="1"/>
      </w:numPr>
      <w:spacing w:before="240" w:after="120"/>
      <w:ind w:left="567" w:hanging="567"/>
      <w:contextualSpacing/>
      <w:outlineLvl w:val="1"/>
    </w:pPr>
    <w:rPr>
      <w:rFonts w:eastAsiaTheme="majorEastAsia" w:cstheme="majorBidi"/>
      <w:b/>
      <w:bCs/>
      <w:sz w:val="24"/>
      <w:szCs w:val="26"/>
    </w:rPr>
  </w:style>
  <w:style w:type="paragraph" w:styleId="Heading3">
    <w:name w:val="heading 3"/>
    <w:aliases w:val="Body"/>
    <w:basedOn w:val="Normal"/>
    <w:next w:val="Normal"/>
    <w:link w:val="Heading3Char"/>
    <w:uiPriority w:val="9"/>
    <w:unhideWhenUsed/>
    <w:qFormat/>
    <w:rsid w:val="007E2FDA"/>
    <w:pPr>
      <w:keepLines/>
      <w:spacing w:before="120" w:after="180"/>
      <w:ind w:left="567"/>
      <w:outlineLvl w:val="2"/>
    </w:pPr>
    <w:rPr>
      <w:rFonts w:eastAsiaTheme="majorEastAsia" w:cstheme="majorBidi"/>
      <w:bCs/>
      <w:sz w:val="24"/>
      <w:szCs w:val="24"/>
      <w:lang w:eastAsia="en-AU"/>
    </w:rPr>
  </w:style>
  <w:style w:type="paragraph" w:styleId="Heading4">
    <w:name w:val="heading 4"/>
    <w:aliases w:val="number"/>
    <w:basedOn w:val="Normal"/>
    <w:next w:val="Normal"/>
    <w:link w:val="Heading4Char"/>
    <w:uiPriority w:val="9"/>
    <w:unhideWhenUsed/>
    <w:qFormat/>
    <w:rsid w:val="007E2FDA"/>
    <w:pPr>
      <w:keepLines/>
      <w:numPr>
        <w:ilvl w:val="2"/>
        <w:numId w:val="1"/>
      </w:numPr>
      <w:spacing w:after="120"/>
      <w:ind w:left="1134" w:hanging="567"/>
      <w:outlineLvl w:val="3"/>
    </w:pPr>
    <w:rPr>
      <w:rFonts w:eastAsiaTheme="majorEastAsia" w:cstheme="majorBidi"/>
      <w:bCs/>
      <w:iCs/>
      <w:sz w:val="24"/>
    </w:rPr>
  </w:style>
  <w:style w:type="paragraph" w:styleId="Heading5">
    <w:name w:val="heading 5"/>
    <w:aliases w:val="Letter"/>
    <w:basedOn w:val="Normal"/>
    <w:next w:val="Normal"/>
    <w:link w:val="Heading5Char"/>
    <w:uiPriority w:val="9"/>
    <w:unhideWhenUsed/>
    <w:qFormat/>
    <w:rsid w:val="007E2FDA"/>
    <w:pPr>
      <w:keepLines/>
      <w:numPr>
        <w:ilvl w:val="3"/>
        <w:numId w:val="3"/>
      </w:numPr>
      <w:spacing w:after="60"/>
      <w:ind w:left="1701" w:hanging="567"/>
      <w:outlineLvl w:val="4"/>
    </w:pPr>
    <w:rPr>
      <w:rFonts w:eastAsiaTheme="majorEastAsia" w:cstheme="majorBidi"/>
      <w:sz w:val="24"/>
      <w:szCs w:val="24"/>
      <w:lang w:eastAsia="en-AU"/>
    </w:rPr>
  </w:style>
  <w:style w:type="paragraph" w:styleId="Heading6">
    <w:name w:val="heading 6"/>
    <w:aliases w:val="Roman Num"/>
    <w:basedOn w:val="Normal"/>
    <w:next w:val="Normal"/>
    <w:link w:val="Heading6Char"/>
    <w:uiPriority w:val="9"/>
    <w:unhideWhenUsed/>
    <w:qFormat/>
    <w:rsid w:val="00961F8E"/>
    <w:pPr>
      <w:keepNext/>
      <w:keepLines/>
      <w:numPr>
        <w:ilvl w:val="4"/>
        <w:numId w:val="1"/>
      </w:numPr>
      <w:spacing w:before="60" w:after="60"/>
      <w:ind w:left="2268" w:hanging="567"/>
      <w:outlineLvl w:val="5"/>
    </w:pPr>
    <w:rPr>
      <w:rFonts w:eastAsiaTheme="majorEastAsia" w:cstheme="majorBidi"/>
      <w:iCs/>
    </w:rPr>
  </w:style>
  <w:style w:type="paragraph" w:styleId="Heading7">
    <w:name w:val="heading 7"/>
    <w:aliases w:val="Schedule"/>
    <w:basedOn w:val="Normal"/>
    <w:next w:val="Normal"/>
    <w:link w:val="Heading7Char"/>
    <w:uiPriority w:val="9"/>
    <w:unhideWhenUsed/>
    <w:qFormat/>
    <w:rsid w:val="00BF18D1"/>
    <w:pPr>
      <w:keepNext/>
      <w:keepLines/>
      <w:numPr>
        <w:numId w:val="2"/>
      </w:numPr>
      <w:spacing w:before="200"/>
      <w:jc w:val="center"/>
      <w:outlineLvl w:val="6"/>
    </w:pPr>
    <w:rPr>
      <w:rFonts w:ascii="Arial Bold" w:eastAsiaTheme="majorEastAsia" w:hAnsi="Arial Bold"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6B"/>
    <w:rPr>
      <w:rFonts w:ascii="Arial" w:eastAsiaTheme="majorEastAsia" w:hAnsi="Arial" w:cs="Arial"/>
      <w:b/>
      <w:bCs/>
      <w:caps/>
      <w:szCs w:val="28"/>
      <w:lang w:val="en-AU"/>
    </w:rPr>
  </w:style>
  <w:style w:type="character" w:customStyle="1" w:styleId="Heading2Char">
    <w:name w:val="Heading 2 Char"/>
    <w:basedOn w:val="DefaultParagraphFont"/>
    <w:link w:val="Heading2"/>
    <w:uiPriority w:val="9"/>
    <w:rsid w:val="009762B8"/>
    <w:rPr>
      <w:rFonts w:ascii="Arial" w:eastAsiaTheme="majorEastAsia" w:hAnsi="Arial" w:cstheme="majorBidi"/>
      <w:b/>
      <w:bCs/>
      <w:sz w:val="24"/>
      <w:szCs w:val="26"/>
      <w:lang w:val="en-AU"/>
    </w:rPr>
  </w:style>
  <w:style w:type="character" w:customStyle="1" w:styleId="Heading3Char">
    <w:name w:val="Heading 3 Char"/>
    <w:aliases w:val="Body Char"/>
    <w:basedOn w:val="DefaultParagraphFont"/>
    <w:link w:val="Heading3"/>
    <w:uiPriority w:val="9"/>
    <w:rsid w:val="007E2FDA"/>
    <w:rPr>
      <w:rFonts w:ascii="Arial" w:eastAsiaTheme="majorEastAsia" w:hAnsi="Arial" w:cstheme="majorBidi"/>
      <w:bCs/>
      <w:sz w:val="24"/>
      <w:szCs w:val="24"/>
      <w:lang w:val="en-AU" w:eastAsia="en-AU"/>
    </w:rPr>
  </w:style>
  <w:style w:type="character" w:customStyle="1" w:styleId="Heading4Char">
    <w:name w:val="Heading 4 Char"/>
    <w:aliases w:val="number Char"/>
    <w:basedOn w:val="DefaultParagraphFont"/>
    <w:link w:val="Heading4"/>
    <w:uiPriority w:val="9"/>
    <w:rsid w:val="007E2FDA"/>
    <w:rPr>
      <w:rFonts w:ascii="Arial" w:eastAsiaTheme="majorEastAsia" w:hAnsi="Arial" w:cstheme="majorBidi"/>
      <w:bCs/>
      <w:iCs/>
      <w:sz w:val="24"/>
      <w:lang w:val="en-AU"/>
    </w:rPr>
  </w:style>
  <w:style w:type="character" w:customStyle="1" w:styleId="Heading5Char">
    <w:name w:val="Heading 5 Char"/>
    <w:aliases w:val="Letter Char"/>
    <w:basedOn w:val="DefaultParagraphFont"/>
    <w:link w:val="Heading5"/>
    <w:uiPriority w:val="9"/>
    <w:rsid w:val="007E2FDA"/>
    <w:rPr>
      <w:rFonts w:ascii="Arial" w:eastAsiaTheme="majorEastAsia" w:hAnsi="Arial" w:cstheme="majorBidi"/>
      <w:sz w:val="24"/>
      <w:szCs w:val="24"/>
      <w:lang w:val="en-AU" w:eastAsia="en-AU"/>
    </w:rPr>
  </w:style>
  <w:style w:type="character" w:customStyle="1" w:styleId="Heading6Char">
    <w:name w:val="Heading 6 Char"/>
    <w:aliases w:val="Roman Num Char"/>
    <w:basedOn w:val="DefaultParagraphFont"/>
    <w:link w:val="Heading6"/>
    <w:uiPriority w:val="9"/>
    <w:rsid w:val="00961F8E"/>
    <w:rPr>
      <w:rFonts w:ascii="Arial" w:eastAsiaTheme="majorEastAsia" w:hAnsi="Arial" w:cstheme="majorBidi"/>
      <w:iCs/>
      <w:lang w:val="en-AU"/>
    </w:rPr>
  </w:style>
  <w:style w:type="paragraph" w:styleId="BalloonText">
    <w:name w:val="Balloon Text"/>
    <w:basedOn w:val="Normal"/>
    <w:link w:val="BalloonTextChar"/>
    <w:uiPriority w:val="99"/>
    <w:semiHidden/>
    <w:unhideWhenUsed/>
    <w:rsid w:val="00C0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2F"/>
    <w:rPr>
      <w:rFonts w:ascii="Tahoma" w:hAnsi="Tahoma" w:cs="Tahoma"/>
      <w:sz w:val="16"/>
      <w:szCs w:val="16"/>
      <w:lang w:val="en-AU"/>
    </w:rPr>
  </w:style>
  <w:style w:type="paragraph" w:styleId="Footer">
    <w:name w:val="footer"/>
    <w:basedOn w:val="Normal"/>
    <w:link w:val="FooterChar"/>
    <w:uiPriority w:val="99"/>
    <w:unhideWhenUsed/>
    <w:rsid w:val="00C07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E2F"/>
    <w:rPr>
      <w:rFonts w:ascii="Arial" w:hAnsi="Arial"/>
      <w:lang w:val="en-AU"/>
    </w:rPr>
  </w:style>
  <w:style w:type="paragraph" w:styleId="Revision">
    <w:name w:val="Revision"/>
    <w:hidden/>
    <w:uiPriority w:val="99"/>
    <w:semiHidden/>
    <w:rsid w:val="00AD48C7"/>
    <w:pPr>
      <w:widowControl/>
    </w:pPr>
  </w:style>
  <w:style w:type="paragraph" w:styleId="Header">
    <w:name w:val="header"/>
    <w:basedOn w:val="Normal"/>
    <w:link w:val="HeaderChar"/>
    <w:uiPriority w:val="99"/>
    <w:unhideWhenUsed/>
    <w:rsid w:val="00C07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E2F"/>
    <w:rPr>
      <w:rFonts w:ascii="Arial" w:hAnsi="Arial"/>
      <w:lang w:val="en-AU"/>
    </w:rPr>
  </w:style>
  <w:style w:type="character" w:customStyle="1" w:styleId="Heading7Char">
    <w:name w:val="Heading 7 Char"/>
    <w:aliases w:val="Schedule Char"/>
    <w:basedOn w:val="DefaultParagraphFont"/>
    <w:link w:val="Heading7"/>
    <w:uiPriority w:val="9"/>
    <w:rsid w:val="00BF18D1"/>
    <w:rPr>
      <w:rFonts w:ascii="Arial Bold" w:eastAsiaTheme="majorEastAsia" w:hAnsi="Arial Bold" w:cstheme="majorBidi"/>
      <w:b/>
      <w:iCs/>
      <w:caps/>
      <w:lang w:val="en-AU"/>
    </w:rPr>
  </w:style>
  <w:style w:type="character" w:styleId="Hyperlink">
    <w:name w:val="Hyperlink"/>
    <w:basedOn w:val="DefaultParagraphFont"/>
    <w:uiPriority w:val="99"/>
    <w:unhideWhenUsed/>
    <w:rsid w:val="00C07E2F"/>
    <w:rPr>
      <w:color w:val="0000FF" w:themeColor="hyperlink"/>
      <w:u w:val="single"/>
    </w:rPr>
  </w:style>
  <w:style w:type="paragraph" w:styleId="ListParagraph">
    <w:name w:val="List Paragraph"/>
    <w:basedOn w:val="Normal"/>
    <w:uiPriority w:val="34"/>
    <w:qFormat/>
    <w:rsid w:val="00C07E2F"/>
    <w:pPr>
      <w:ind w:left="720"/>
      <w:contextualSpacing/>
    </w:pPr>
  </w:style>
  <w:style w:type="paragraph" w:styleId="NoSpacing">
    <w:name w:val="No Spacing"/>
    <w:uiPriority w:val="1"/>
    <w:rsid w:val="00C07E2F"/>
    <w:pPr>
      <w:widowControl/>
    </w:pPr>
    <w:rPr>
      <w:rFonts w:ascii="Times New Roman" w:hAnsi="Times New Roman"/>
      <w:lang w:val="en-AU"/>
    </w:rPr>
  </w:style>
  <w:style w:type="numbering" w:customStyle="1" w:styleId="Number-Heading">
    <w:name w:val="Number - Heading"/>
    <w:uiPriority w:val="99"/>
    <w:rsid w:val="00C07E2F"/>
    <w:pPr>
      <w:numPr>
        <w:numId w:val="4"/>
      </w:numPr>
    </w:pPr>
  </w:style>
  <w:style w:type="paragraph" w:styleId="Quote">
    <w:name w:val="Quote"/>
    <w:aliases w:val="Divison"/>
    <w:basedOn w:val="Normal"/>
    <w:next w:val="Normal"/>
    <w:link w:val="QuoteChar"/>
    <w:uiPriority w:val="29"/>
    <w:qFormat/>
    <w:rsid w:val="00C07E2F"/>
    <w:pPr>
      <w:spacing w:before="240" w:after="240"/>
      <w:jc w:val="center"/>
    </w:pPr>
    <w:rPr>
      <w:b/>
      <w:i/>
      <w:iCs/>
      <w:color w:val="000000" w:themeColor="text1"/>
    </w:rPr>
  </w:style>
  <w:style w:type="character" w:customStyle="1" w:styleId="QuoteChar">
    <w:name w:val="Quote Char"/>
    <w:aliases w:val="Divison Char"/>
    <w:basedOn w:val="DefaultParagraphFont"/>
    <w:link w:val="Quote"/>
    <w:uiPriority w:val="29"/>
    <w:rsid w:val="00C07E2F"/>
    <w:rPr>
      <w:rFonts w:ascii="Arial" w:hAnsi="Arial"/>
      <w:b/>
      <w:i/>
      <w:iCs/>
      <w:color w:val="000000" w:themeColor="text1"/>
      <w:lang w:val="en-AU"/>
    </w:rPr>
  </w:style>
  <w:style w:type="table" w:styleId="TableGrid">
    <w:name w:val="Table Grid"/>
    <w:basedOn w:val="TableNormal"/>
    <w:uiPriority w:val="39"/>
    <w:rsid w:val="00C07E2F"/>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07E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07E2F"/>
    <w:rPr>
      <w:rFonts w:asciiTheme="majorHAnsi" w:eastAsiaTheme="majorEastAsia" w:hAnsiTheme="majorHAnsi" w:cstheme="majorBidi"/>
      <w:color w:val="17365D" w:themeColor="text2" w:themeShade="BF"/>
      <w:spacing w:val="5"/>
      <w:kern w:val="28"/>
      <w:sz w:val="52"/>
      <w:szCs w:val="52"/>
      <w:lang w:val="en-AU"/>
    </w:rPr>
  </w:style>
  <w:style w:type="paragraph" w:styleId="TOC1">
    <w:name w:val="toc 1"/>
    <w:basedOn w:val="Normal"/>
    <w:next w:val="Normal"/>
    <w:autoRedefine/>
    <w:uiPriority w:val="39"/>
    <w:unhideWhenUsed/>
    <w:qFormat/>
    <w:rsid w:val="00C07E2F"/>
    <w:pPr>
      <w:tabs>
        <w:tab w:val="left" w:pos="1100"/>
        <w:tab w:val="right" w:leader="dot" w:pos="9016"/>
      </w:tabs>
      <w:spacing w:after="100"/>
    </w:pPr>
  </w:style>
  <w:style w:type="paragraph" w:styleId="TOC2">
    <w:name w:val="toc 2"/>
    <w:basedOn w:val="Normal"/>
    <w:next w:val="Normal"/>
    <w:autoRedefine/>
    <w:uiPriority w:val="39"/>
    <w:unhideWhenUsed/>
    <w:qFormat/>
    <w:rsid w:val="00C07E2F"/>
    <w:pPr>
      <w:tabs>
        <w:tab w:val="left" w:pos="1701"/>
        <w:tab w:val="right" w:leader="dot" w:pos="9214"/>
      </w:tabs>
      <w:spacing w:after="40"/>
      <w:ind w:left="1134"/>
    </w:pPr>
  </w:style>
  <w:style w:type="paragraph" w:styleId="TOC3">
    <w:name w:val="toc 3"/>
    <w:basedOn w:val="Normal"/>
    <w:next w:val="Normal"/>
    <w:autoRedefine/>
    <w:uiPriority w:val="39"/>
    <w:unhideWhenUsed/>
    <w:qFormat/>
    <w:rsid w:val="00BF18D1"/>
    <w:pPr>
      <w:tabs>
        <w:tab w:val="left" w:pos="1701"/>
        <w:tab w:val="right" w:pos="9071"/>
      </w:tabs>
      <w:spacing w:before="240" w:after="100"/>
      <w:ind w:left="1701" w:hanging="1701"/>
    </w:pPr>
  </w:style>
  <w:style w:type="paragraph" w:styleId="TOC4">
    <w:name w:val="toc 4"/>
    <w:basedOn w:val="Normal"/>
    <w:next w:val="Normal"/>
    <w:autoRedefine/>
    <w:uiPriority w:val="39"/>
    <w:unhideWhenUsed/>
    <w:rsid w:val="00C07E2F"/>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C07E2F"/>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C07E2F"/>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C07E2F"/>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C07E2F"/>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C07E2F"/>
    <w:pPr>
      <w:spacing w:after="100"/>
      <w:ind w:left="1760"/>
    </w:pPr>
    <w:rPr>
      <w:rFonts w:asciiTheme="minorHAnsi" w:eastAsiaTheme="minorEastAsia" w:hAnsiTheme="minorHAnsi"/>
      <w:lang w:eastAsia="en-AU"/>
    </w:rPr>
  </w:style>
  <w:style w:type="character" w:styleId="CommentReference">
    <w:name w:val="annotation reference"/>
    <w:basedOn w:val="DefaultParagraphFont"/>
    <w:uiPriority w:val="99"/>
    <w:semiHidden/>
    <w:unhideWhenUsed/>
    <w:rsid w:val="00EF47C3"/>
    <w:rPr>
      <w:sz w:val="16"/>
      <w:szCs w:val="16"/>
    </w:rPr>
  </w:style>
  <w:style w:type="paragraph" w:styleId="CommentText">
    <w:name w:val="annotation text"/>
    <w:basedOn w:val="Normal"/>
    <w:link w:val="CommentTextChar"/>
    <w:uiPriority w:val="99"/>
    <w:semiHidden/>
    <w:unhideWhenUsed/>
    <w:rsid w:val="00EF47C3"/>
    <w:pPr>
      <w:spacing w:line="240" w:lineRule="auto"/>
    </w:pPr>
    <w:rPr>
      <w:sz w:val="20"/>
      <w:szCs w:val="20"/>
    </w:rPr>
  </w:style>
  <w:style w:type="character" w:customStyle="1" w:styleId="CommentTextChar">
    <w:name w:val="Comment Text Char"/>
    <w:basedOn w:val="DefaultParagraphFont"/>
    <w:link w:val="CommentText"/>
    <w:uiPriority w:val="99"/>
    <w:semiHidden/>
    <w:rsid w:val="00EF47C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F47C3"/>
    <w:rPr>
      <w:b/>
      <w:bCs/>
    </w:rPr>
  </w:style>
  <w:style w:type="character" w:customStyle="1" w:styleId="CommentSubjectChar">
    <w:name w:val="Comment Subject Char"/>
    <w:basedOn w:val="CommentTextChar"/>
    <w:link w:val="CommentSubject"/>
    <w:uiPriority w:val="99"/>
    <w:semiHidden/>
    <w:rsid w:val="00EF47C3"/>
    <w:rPr>
      <w:rFonts w:ascii="Arial" w:hAnsi="Arial"/>
      <w:b/>
      <w:bCs/>
      <w:sz w:val="20"/>
      <w:szCs w:val="20"/>
      <w:lang w:val="en-AU"/>
    </w:rPr>
  </w:style>
  <w:style w:type="paragraph" w:styleId="TOCHeading">
    <w:name w:val="TOC Heading"/>
    <w:basedOn w:val="Heading1"/>
    <w:next w:val="Normal"/>
    <w:uiPriority w:val="39"/>
    <w:semiHidden/>
    <w:unhideWhenUsed/>
    <w:qFormat/>
    <w:rsid w:val="00840174"/>
    <w:pPr>
      <w:numPr>
        <w:numId w:val="0"/>
      </w:numPr>
      <w:spacing w:before="480" w:after="0"/>
      <w:jc w:val="left"/>
      <w:outlineLvl w:val="9"/>
    </w:pPr>
    <w:rPr>
      <w:rFonts w:asciiTheme="majorHAnsi" w:hAnsiTheme="majorHAnsi" w:cstheme="majorBidi"/>
      <w:caps w:val="0"/>
      <w:color w:val="365F91" w:themeColor="accent1" w:themeShade="BF"/>
      <w:sz w:val="28"/>
      <w:lang w:val="en-US" w:eastAsia="ja-JP"/>
    </w:rPr>
  </w:style>
  <w:style w:type="paragraph" w:styleId="BodyTextIndent2">
    <w:name w:val="Body Text Indent 2"/>
    <w:basedOn w:val="Normal"/>
    <w:link w:val="BodyTextIndent2Char"/>
    <w:semiHidden/>
    <w:rsid w:val="00DA1C29"/>
    <w:pPr>
      <w:shd w:val="clear" w:color="FFFF00" w:fill="FFFFFF"/>
      <w:tabs>
        <w:tab w:val="left" w:pos="567"/>
        <w:tab w:val="left" w:pos="1134"/>
      </w:tabs>
      <w:spacing w:after="0" w:line="240" w:lineRule="auto"/>
      <w:ind w:left="108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DA1C29"/>
    <w:rPr>
      <w:rFonts w:ascii="Times New Roman" w:eastAsia="Times New Roman" w:hAnsi="Times New Roman" w:cs="Times New Roman"/>
      <w:szCs w:val="20"/>
      <w:shd w:val="clear" w:color="FFFF00" w:fill="FFFFFF"/>
      <w:lang w:val="en-AU"/>
    </w:rPr>
  </w:style>
  <w:style w:type="paragraph" w:styleId="BodyTextIndent3">
    <w:name w:val="Body Text Indent 3"/>
    <w:basedOn w:val="Normal"/>
    <w:link w:val="BodyTextIndent3Char"/>
    <w:semiHidden/>
    <w:rsid w:val="00DA1C29"/>
    <w:pPr>
      <w:shd w:val="clear" w:color="FFFF00" w:fill="FFFFFF"/>
      <w:tabs>
        <w:tab w:val="left" w:pos="567"/>
        <w:tab w:val="left" w:pos="1134"/>
      </w:tabs>
      <w:spacing w:after="0" w:line="240" w:lineRule="auto"/>
      <w:ind w:left="72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DA1C29"/>
    <w:rPr>
      <w:rFonts w:ascii="Times New Roman" w:eastAsia="Times New Roman" w:hAnsi="Times New Roman" w:cs="Times New Roman"/>
      <w:szCs w:val="20"/>
      <w:shd w:val="clear" w:color="FFFF00" w:fill="FFFFFF"/>
      <w:lang w:val="en-AU"/>
    </w:rPr>
  </w:style>
  <w:style w:type="paragraph" w:customStyle="1" w:styleId="Style2">
    <w:name w:val="Style2"/>
    <w:basedOn w:val="Normal"/>
    <w:rsid w:val="00DA1C29"/>
    <w:pPr>
      <w:widowControl w:val="0"/>
      <w:shd w:val="clear" w:color="FFFF00" w:fill="FFFFFF"/>
      <w:tabs>
        <w:tab w:val="left" w:pos="284"/>
        <w:tab w:val="left" w:pos="567"/>
        <w:tab w:val="left" w:pos="851"/>
        <w:tab w:val="left" w:pos="1134"/>
      </w:tabs>
      <w:spacing w:after="0" w:line="340" w:lineRule="exact"/>
      <w:jc w:val="both"/>
    </w:pPr>
    <w:rPr>
      <w:rFonts w:ascii="Times New Roman" w:eastAsia="Times New Roman" w:hAnsi="Times New Roman" w:cs="Times New Roman"/>
      <w:b/>
      <w:szCs w:val="20"/>
      <w:lang w:val="en-US"/>
    </w:rPr>
  </w:style>
  <w:style w:type="paragraph" w:customStyle="1" w:styleId="Style1">
    <w:name w:val="Style1"/>
    <w:basedOn w:val="Normal"/>
    <w:rsid w:val="00DA1C29"/>
    <w:pPr>
      <w:widowControl w:val="0"/>
      <w:shd w:val="clear" w:color="FFFF00" w:fill="FFFFFF"/>
      <w:tabs>
        <w:tab w:val="left" w:pos="284"/>
        <w:tab w:val="left" w:pos="567"/>
        <w:tab w:val="left" w:pos="851"/>
        <w:tab w:val="left" w:pos="1134"/>
      </w:tabs>
      <w:spacing w:after="0" w:line="340" w:lineRule="exact"/>
      <w:jc w:val="center"/>
    </w:pPr>
    <w:rPr>
      <w:rFonts w:ascii="Times New Roman" w:eastAsia="Times New Roman" w:hAnsi="Times New Roman" w:cs="Times New Roman"/>
      <w:b/>
      <w:szCs w:val="20"/>
      <w:lang w:val="en-US"/>
    </w:rPr>
  </w:style>
  <w:style w:type="character" w:styleId="PageNumber">
    <w:name w:val="page number"/>
    <w:basedOn w:val="DefaultParagraphFont"/>
    <w:semiHidden/>
    <w:rsid w:val="00DA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42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omain\dfs\TEMPLATES\Current%20Templates\Local%20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363A-D47C-42C8-A43A-6AD7BD32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Laws</Template>
  <TotalTime>22</TotalTime>
  <Pages>20</Pages>
  <Words>6072</Words>
  <Characters>29632</Characters>
  <Application>Microsoft Office Word</Application>
  <DocSecurity>0</DocSecurity>
  <Lines>779</Lines>
  <Paragraphs>495</Paragraphs>
  <ScaleCrop>false</ScaleCrop>
  <HeadingPairs>
    <vt:vector size="2" baseType="variant">
      <vt:variant>
        <vt:lpstr>Title</vt:lpstr>
      </vt:variant>
      <vt:variant>
        <vt:i4>1</vt:i4>
      </vt:variant>
    </vt:vector>
  </HeadingPairs>
  <TitlesOfParts>
    <vt:vector size="1" baseType="lpstr">
      <vt:lpstr>Template - Local Law</vt:lpstr>
    </vt:vector>
  </TitlesOfParts>
  <Company>Shire of Esperance</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Local Law</dc:title>
  <dc:creator>Sarah Walsh</dc:creator>
  <cp:lastModifiedBy>Sarah Walsh</cp:lastModifiedBy>
  <cp:revision>5</cp:revision>
  <cp:lastPrinted>2018-06-08T01:37:00Z</cp:lastPrinted>
  <dcterms:created xsi:type="dcterms:W3CDTF">2024-03-05T04:26:00Z</dcterms:created>
  <dcterms:modified xsi:type="dcterms:W3CDTF">2024-05-30T05:26:00Z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2017-11-28T00:00:00Z</vt:filetime>
  </property>
</Properties>
</file>